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1A" w:rsidRDefault="00D10F1A" w:rsidP="00DE0B50">
      <w:pPr>
        <w:spacing w:line="276" w:lineRule="auto"/>
        <w:jc w:val="center"/>
        <w:rPr>
          <w:rFonts w:cs="Arial"/>
          <w:b/>
          <w:sz w:val="22"/>
        </w:rPr>
      </w:pPr>
      <w:bookmarkStart w:id="0" w:name="_GoBack"/>
      <w:bookmarkEnd w:id="0"/>
      <w:r w:rsidRPr="00D10F1A">
        <w:rPr>
          <w:rFonts w:cs="Arial"/>
          <w:b/>
          <w:noProof/>
          <w:sz w:val="22"/>
        </w:rPr>
        <w:drawing>
          <wp:inline distT="0" distB="0" distL="0" distR="0">
            <wp:extent cx="1801906" cy="1178727"/>
            <wp:effectExtent l="19050" t="0" r="7844" b="0"/>
            <wp:docPr id="1" name="Picture 1" descr="D:\Jpg_4C_72dpi\VofH_Lgo_1C_BlkFde_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_4C_72dpi\VofH_Lgo_1C_BlkFde_NT.jpg"/>
                    <pic:cNvPicPr>
                      <a:picLocks noChangeAspect="1" noChangeArrowheads="1"/>
                    </pic:cNvPicPr>
                  </pic:nvPicPr>
                  <pic:blipFill>
                    <a:blip r:embed="rId12" cstate="print"/>
                    <a:srcRect/>
                    <a:stretch>
                      <a:fillRect/>
                    </a:stretch>
                  </pic:blipFill>
                  <pic:spPr bwMode="auto">
                    <a:xfrm>
                      <a:off x="0" y="0"/>
                      <a:ext cx="1808635" cy="1183129"/>
                    </a:xfrm>
                    <a:prstGeom prst="rect">
                      <a:avLst/>
                    </a:prstGeom>
                    <a:noFill/>
                    <a:ln w="9525">
                      <a:noFill/>
                      <a:miter lim="800000"/>
                      <a:headEnd/>
                      <a:tailEnd/>
                    </a:ln>
                  </pic:spPr>
                </pic:pic>
              </a:graphicData>
            </a:graphic>
          </wp:inline>
        </w:drawing>
      </w:r>
    </w:p>
    <w:p w:rsidR="006762ED" w:rsidRDefault="006762ED" w:rsidP="00DE0B50">
      <w:pPr>
        <w:spacing w:line="276" w:lineRule="auto"/>
        <w:jc w:val="center"/>
        <w:rPr>
          <w:rFonts w:cs="Arial"/>
          <w:b/>
          <w:sz w:val="22"/>
        </w:rPr>
      </w:pPr>
    </w:p>
    <w:p w:rsidR="00D10F1A" w:rsidRPr="00606446" w:rsidRDefault="006762ED" w:rsidP="00DE0B50">
      <w:pPr>
        <w:spacing w:line="276" w:lineRule="auto"/>
        <w:jc w:val="center"/>
        <w:rPr>
          <w:rFonts w:cs="Arial"/>
          <w:b/>
          <w:sz w:val="22"/>
        </w:rPr>
      </w:pPr>
      <w:r>
        <w:rPr>
          <w:rFonts w:cs="Arial"/>
          <w:b/>
          <w:sz w:val="22"/>
        </w:rPr>
        <w:t>Wellness Policy</w:t>
      </w:r>
    </w:p>
    <w:p w:rsidR="00D10F1A" w:rsidRPr="00606446" w:rsidRDefault="00D10F1A" w:rsidP="00DE0B50">
      <w:pPr>
        <w:spacing w:line="276" w:lineRule="auto"/>
        <w:jc w:val="center"/>
        <w:rPr>
          <w:rFonts w:cs="Arial"/>
          <w:sz w:val="22"/>
        </w:rPr>
      </w:pPr>
    </w:p>
    <w:tbl>
      <w:tblPr>
        <w:tblStyle w:val="TableGrid"/>
        <w:tblW w:w="5000" w:type="pct"/>
        <w:tblLook w:val="04A0" w:firstRow="1" w:lastRow="0" w:firstColumn="1" w:lastColumn="0" w:noHBand="0" w:noVBand="1"/>
      </w:tblPr>
      <w:tblGrid>
        <w:gridCol w:w="1247"/>
        <w:gridCol w:w="1097"/>
        <w:gridCol w:w="1403"/>
        <w:gridCol w:w="2639"/>
        <w:gridCol w:w="2109"/>
        <w:gridCol w:w="1315"/>
      </w:tblGrid>
      <w:tr w:rsidR="00D10F1A" w:rsidRPr="00567313" w:rsidTr="006762ED">
        <w:tc>
          <w:tcPr>
            <w:tcW w:w="635" w:type="pct"/>
          </w:tcPr>
          <w:p w:rsidR="00D10F1A" w:rsidRPr="00567313" w:rsidRDefault="00D10F1A" w:rsidP="00DE0B50">
            <w:pPr>
              <w:spacing w:line="276" w:lineRule="auto"/>
              <w:jc w:val="center"/>
              <w:rPr>
                <w:rFonts w:cs="Arial"/>
                <w:b/>
                <w:szCs w:val="24"/>
              </w:rPr>
            </w:pPr>
            <w:r w:rsidRPr="00567313">
              <w:rPr>
                <w:rFonts w:cs="Arial"/>
                <w:b/>
                <w:szCs w:val="24"/>
              </w:rPr>
              <w:t>Policy Number</w:t>
            </w:r>
          </w:p>
        </w:tc>
        <w:tc>
          <w:tcPr>
            <w:tcW w:w="559" w:type="pct"/>
          </w:tcPr>
          <w:p w:rsidR="00D10F1A" w:rsidRPr="00567313" w:rsidRDefault="00D10F1A" w:rsidP="00DE0B50">
            <w:pPr>
              <w:spacing w:line="276" w:lineRule="auto"/>
              <w:jc w:val="center"/>
              <w:rPr>
                <w:rFonts w:cs="Arial"/>
                <w:b/>
                <w:szCs w:val="24"/>
              </w:rPr>
            </w:pPr>
            <w:r w:rsidRPr="00567313">
              <w:rPr>
                <w:rFonts w:cs="Arial"/>
                <w:b/>
                <w:szCs w:val="24"/>
              </w:rPr>
              <w:t>Version</w:t>
            </w:r>
          </w:p>
        </w:tc>
        <w:tc>
          <w:tcPr>
            <w:tcW w:w="715" w:type="pct"/>
          </w:tcPr>
          <w:p w:rsidR="00D10F1A" w:rsidRPr="00567313" w:rsidRDefault="00D10F1A" w:rsidP="00DE0B50">
            <w:pPr>
              <w:spacing w:line="276" w:lineRule="auto"/>
              <w:jc w:val="center"/>
              <w:rPr>
                <w:rFonts w:cs="Arial"/>
                <w:b/>
                <w:szCs w:val="24"/>
              </w:rPr>
            </w:pPr>
            <w:r w:rsidRPr="00567313">
              <w:rPr>
                <w:rFonts w:cs="Arial"/>
                <w:b/>
                <w:szCs w:val="24"/>
              </w:rPr>
              <w:t>Version Date</w:t>
            </w:r>
          </w:p>
        </w:tc>
        <w:tc>
          <w:tcPr>
            <w:tcW w:w="1345" w:type="pct"/>
          </w:tcPr>
          <w:p w:rsidR="00D10F1A" w:rsidRPr="00567313" w:rsidRDefault="00D10F1A" w:rsidP="00DE0B50">
            <w:pPr>
              <w:spacing w:line="276" w:lineRule="auto"/>
              <w:jc w:val="center"/>
              <w:rPr>
                <w:rFonts w:cs="Arial"/>
                <w:b/>
                <w:szCs w:val="24"/>
              </w:rPr>
            </w:pPr>
            <w:r w:rsidRPr="00567313">
              <w:rPr>
                <w:rFonts w:cs="Arial"/>
                <w:b/>
                <w:szCs w:val="24"/>
              </w:rPr>
              <w:t>Policy Owner</w:t>
            </w:r>
          </w:p>
        </w:tc>
        <w:tc>
          <w:tcPr>
            <w:tcW w:w="1075" w:type="pct"/>
          </w:tcPr>
          <w:p w:rsidR="00D10F1A" w:rsidRPr="00567313" w:rsidRDefault="00D10F1A" w:rsidP="00DE0B50">
            <w:pPr>
              <w:spacing w:line="276" w:lineRule="auto"/>
              <w:jc w:val="center"/>
              <w:rPr>
                <w:rFonts w:cs="Arial"/>
                <w:b/>
                <w:szCs w:val="24"/>
              </w:rPr>
            </w:pPr>
            <w:r w:rsidRPr="00567313">
              <w:rPr>
                <w:rFonts w:cs="Arial"/>
                <w:b/>
                <w:szCs w:val="24"/>
              </w:rPr>
              <w:t>Authorizing Executive</w:t>
            </w:r>
          </w:p>
        </w:tc>
        <w:tc>
          <w:tcPr>
            <w:tcW w:w="670" w:type="pct"/>
          </w:tcPr>
          <w:p w:rsidR="00D10F1A" w:rsidRPr="00567313" w:rsidRDefault="00D10F1A" w:rsidP="00DE0B50">
            <w:pPr>
              <w:spacing w:line="276" w:lineRule="auto"/>
              <w:jc w:val="center"/>
              <w:rPr>
                <w:rFonts w:cs="Arial"/>
                <w:b/>
                <w:szCs w:val="24"/>
              </w:rPr>
            </w:pPr>
            <w:r w:rsidRPr="00567313">
              <w:rPr>
                <w:rFonts w:cs="Arial"/>
                <w:b/>
                <w:szCs w:val="24"/>
              </w:rPr>
              <w:t>Review Date Due</w:t>
            </w:r>
          </w:p>
        </w:tc>
      </w:tr>
      <w:tr w:rsidR="00204F1B" w:rsidRPr="00567313" w:rsidTr="006762ED">
        <w:tc>
          <w:tcPr>
            <w:tcW w:w="635" w:type="pct"/>
          </w:tcPr>
          <w:p w:rsidR="00204F1B" w:rsidRPr="00567313" w:rsidRDefault="006762ED" w:rsidP="00DE0B50">
            <w:pPr>
              <w:spacing w:line="276" w:lineRule="auto"/>
              <w:jc w:val="center"/>
              <w:rPr>
                <w:szCs w:val="24"/>
              </w:rPr>
            </w:pPr>
            <w:r>
              <w:rPr>
                <w:szCs w:val="24"/>
              </w:rPr>
              <w:t>913</w:t>
            </w:r>
          </w:p>
        </w:tc>
        <w:tc>
          <w:tcPr>
            <w:tcW w:w="559" w:type="pct"/>
          </w:tcPr>
          <w:p w:rsidR="00204F1B" w:rsidRPr="00567313" w:rsidRDefault="006762ED" w:rsidP="00DE0B50">
            <w:pPr>
              <w:spacing w:line="276" w:lineRule="auto"/>
              <w:jc w:val="center"/>
              <w:rPr>
                <w:szCs w:val="24"/>
              </w:rPr>
            </w:pPr>
            <w:r>
              <w:rPr>
                <w:szCs w:val="24"/>
              </w:rPr>
              <w:t>1</w:t>
            </w:r>
          </w:p>
        </w:tc>
        <w:tc>
          <w:tcPr>
            <w:tcW w:w="715" w:type="pct"/>
          </w:tcPr>
          <w:p w:rsidR="00204F1B" w:rsidRPr="00567313" w:rsidRDefault="006762ED" w:rsidP="00DE0B50">
            <w:pPr>
              <w:spacing w:line="276" w:lineRule="auto"/>
              <w:jc w:val="center"/>
              <w:rPr>
                <w:szCs w:val="24"/>
              </w:rPr>
            </w:pPr>
            <w:r>
              <w:rPr>
                <w:szCs w:val="24"/>
              </w:rPr>
              <w:t>7/5/17</w:t>
            </w:r>
          </w:p>
        </w:tc>
        <w:tc>
          <w:tcPr>
            <w:tcW w:w="1345" w:type="pct"/>
          </w:tcPr>
          <w:p w:rsidR="00204F1B" w:rsidRPr="00567313" w:rsidRDefault="006762ED" w:rsidP="00DE0B50">
            <w:pPr>
              <w:spacing w:line="276" w:lineRule="auto"/>
              <w:jc w:val="center"/>
              <w:rPr>
                <w:szCs w:val="24"/>
              </w:rPr>
            </w:pPr>
            <w:r>
              <w:rPr>
                <w:szCs w:val="24"/>
              </w:rPr>
              <w:t>Food Services Manager</w:t>
            </w:r>
          </w:p>
        </w:tc>
        <w:tc>
          <w:tcPr>
            <w:tcW w:w="1075" w:type="pct"/>
          </w:tcPr>
          <w:p w:rsidR="00204F1B" w:rsidRPr="00567313" w:rsidRDefault="00204F1B" w:rsidP="00DE0B50">
            <w:pPr>
              <w:spacing w:line="276" w:lineRule="auto"/>
              <w:jc w:val="center"/>
              <w:rPr>
                <w:szCs w:val="24"/>
              </w:rPr>
            </w:pPr>
            <w:r w:rsidRPr="00567313">
              <w:rPr>
                <w:szCs w:val="24"/>
              </w:rPr>
              <w:t>SLT</w:t>
            </w:r>
          </w:p>
        </w:tc>
        <w:tc>
          <w:tcPr>
            <w:tcW w:w="670" w:type="pct"/>
          </w:tcPr>
          <w:p w:rsidR="00204F1B" w:rsidRPr="00567313" w:rsidRDefault="006762ED" w:rsidP="00DE0B50">
            <w:pPr>
              <w:spacing w:line="276" w:lineRule="auto"/>
              <w:jc w:val="center"/>
              <w:rPr>
                <w:szCs w:val="24"/>
              </w:rPr>
            </w:pPr>
            <w:r>
              <w:rPr>
                <w:szCs w:val="24"/>
              </w:rPr>
              <w:t>12/31/17</w:t>
            </w:r>
          </w:p>
        </w:tc>
      </w:tr>
    </w:tbl>
    <w:p w:rsidR="00D10F1A" w:rsidRPr="00606446" w:rsidRDefault="00D10F1A" w:rsidP="00DE0B50">
      <w:pPr>
        <w:spacing w:line="276" w:lineRule="auto"/>
        <w:jc w:val="center"/>
        <w:rPr>
          <w:rFonts w:cs="Arial"/>
          <w:sz w:val="22"/>
        </w:rPr>
      </w:pPr>
    </w:p>
    <w:p w:rsidR="00D10F1A" w:rsidRPr="00567313" w:rsidRDefault="00D10F1A" w:rsidP="00DE0B50">
      <w:pPr>
        <w:spacing w:line="276" w:lineRule="auto"/>
        <w:ind w:left="720"/>
        <w:rPr>
          <w:rFonts w:cs="Arial"/>
          <w:b/>
          <w:szCs w:val="24"/>
        </w:rPr>
      </w:pPr>
      <w:r w:rsidRPr="00567313">
        <w:rPr>
          <w:rFonts w:cs="Arial"/>
          <w:b/>
          <w:szCs w:val="24"/>
        </w:rPr>
        <w:t>I. Purpose</w:t>
      </w:r>
    </w:p>
    <w:p w:rsidR="00D10F1A" w:rsidRPr="00567313" w:rsidRDefault="00D10F1A" w:rsidP="00DE0B50">
      <w:pPr>
        <w:tabs>
          <w:tab w:val="left" w:pos="-720"/>
          <w:tab w:val="left" w:pos="0"/>
          <w:tab w:val="left" w:pos="720"/>
          <w:tab w:val="left" w:pos="1188"/>
          <w:tab w:val="left" w:pos="2160"/>
        </w:tabs>
        <w:spacing w:line="276" w:lineRule="auto"/>
        <w:ind w:left="720"/>
        <w:rPr>
          <w:rFonts w:cs="Arial"/>
          <w:szCs w:val="24"/>
        </w:rPr>
      </w:pPr>
      <w:r w:rsidRPr="00567313">
        <w:rPr>
          <w:rFonts w:cs="Arial"/>
          <w:szCs w:val="24"/>
        </w:rPr>
        <w:t xml:space="preserve">Provide guidance to </w:t>
      </w:r>
      <w:r w:rsidRPr="00567313">
        <w:rPr>
          <w:rFonts w:cs="Arial"/>
          <w:iCs/>
          <w:szCs w:val="24"/>
        </w:rPr>
        <w:t>Villa of Hope (VOH) staff</w:t>
      </w:r>
      <w:r w:rsidR="00DE0B50">
        <w:rPr>
          <w:rFonts w:cs="Arial"/>
          <w:iCs/>
          <w:szCs w:val="24"/>
        </w:rPr>
        <w:t>, youth and families</w:t>
      </w:r>
      <w:r w:rsidRPr="00567313">
        <w:rPr>
          <w:rFonts w:cs="Arial"/>
          <w:iCs/>
          <w:szCs w:val="24"/>
        </w:rPr>
        <w:t xml:space="preserve"> regarding</w:t>
      </w:r>
      <w:r w:rsidRPr="00567313">
        <w:rPr>
          <w:rFonts w:cs="Arial"/>
          <w:szCs w:val="24"/>
        </w:rPr>
        <w:t xml:space="preserve"> </w:t>
      </w:r>
      <w:r w:rsidR="00DE0B50">
        <w:rPr>
          <w:rFonts w:cs="Arial"/>
          <w:szCs w:val="24"/>
        </w:rPr>
        <w:t>agency wellness policy</w:t>
      </w:r>
      <w:r w:rsidRPr="00567313">
        <w:rPr>
          <w:rFonts w:cs="Arial"/>
          <w:szCs w:val="24"/>
        </w:rPr>
        <w:t>.</w:t>
      </w:r>
    </w:p>
    <w:p w:rsidR="00D10F1A" w:rsidRPr="00567313" w:rsidRDefault="00D10F1A" w:rsidP="00DE0B50">
      <w:pPr>
        <w:spacing w:line="276" w:lineRule="auto"/>
        <w:ind w:left="720"/>
        <w:rPr>
          <w:rFonts w:cs="Arial"/>
          <w:b/>
          <w:szCs w:val="24"/>
        </w:rPr>
      </w:pPr>
      <w:r w:rsidRPr="00567313">
        <w:rPr>
          <w:rFonts w:cs="Arial"/>
          <w:b/>
          <w:szCs w:val="24"/>
        </w:rPr>
        <w:tab/>
      </w:r>
    </w:p>
    <w:p w:rsidR="00D10F1A" w:rsidRPr="00567313" w:rsidRDefault="00D10F1A" w:rsidP="00DE0B50">
      <w:pPr>
        <w:spacing w:line="276" w:lineRule="auto"/>
        <w:ind w:left="720"/>
        <w:rPr>
          <w:rFonts w:cs="Arial"/>
          <w:b/>
          <w:szCs w:val="24"/>
        </w:rPr>
      </w:pPr>
      <w:r w:rsidRPr="00567313">
        <w:rPr>
          <w:rFonts w:cs="Arial"/>
          <w:b/>
          <w:szCs w:val="24"/>
        </w:rPr>
        <w:t>II. Policy Statement</w:t>
      </w:r>
    </w:p>
    <w:p w:rsidR="00D10F1A" w:rsidRPr="00567313" w:rsidRDefault="00D10F1A" w:rsidP="00DE0B50">
      <w:pPr>
        <w:tabs>
          <w:tab w:val="left" w:pos="-720"/>
          <w:tab w:val="left" w:pos="0"/>
          <w:tab w:val="left" w:pos="720"/>
          <w:tab w:val="left" w:pos="1188"/>
          <w:tab w:val="left" w:pos="2160"/>
        </w:tabs>
        <w:spacing w:line="276" w:lineRule="auto"/>
        <w:ind w:left="720"/>
        <w:rPr>
          <w:rFonts w:cs="Arial"/>
          <w:szCs w:val="24"/>
        </w:rPr>
      </w:pPr>
      <w:r w:rsidRPr="00567313">
        <w:rPr>
          <w:rFonts w:cs="Arial"/>
          <w:szCs w:val="24"/>
        </w:rPr>
        <w:t xml:space="preserve">The Villa of Hope is dedicated to the provision of a </w:t>
      </w:r>
      <w:r w:rsidR="00DE0B50">
        <w:rPr>
          <w:rFonts w:cs="Arial"/>
          <w:szCs w:val="24"/>
        </w:rPr>
        <w:t>positive and healthy environment that encourages and supports healthy eating by all Villa</w:t>
      </w:r>
      <w:r w:rsidR="00D160BF">
        <w:rPr>
          <w:rFonts w:cs="Arial"/>
          <w:szCs w:val="24"/>
        </w:rPr>
        <w:t xml:space="preserve"> youth.</w:t>
      </w:r>
    </w:p>
    <w:p w:rsidR="00D10F1A" w:rsidRPr="00567313" w:rsidRDefault="00D10F1A" w:rsidP="00DE0B50">
      <w:pPr>
        <w:pStyle w:val="Default"/>
        <w:spacing w:line="276" w:lineRule="auto"/>
        <w:ind w:left="720"/>
        <w:rPr>
          <w:rFonts w:ascii="Arial" w:hAnsi="Arial" w:cs="Arial"/>
          <w:b/>
          <w:color w:val="auto"/>
        </w:rPr>
      </w:pPr>
    </w:p>
    <w:p w:rsidR="00D10F1A" w:rsidRPr="00567313" w:rsidRDefault="00D10F1A" w:rsidP="00DE0B50">
      <w:pPr>
        <w:spacing w:line="276" w:lineRule="auto"/>
        <w:ind w:left="720"/>
        <w:rPr>
          <w:rFonts w:cs="Arial"/>
          <w:b/>
          <w:szCs w:val="24"/>
        </w:rPr>
      </w:pPr>
      <w:r w:rsidRPr="00567313">
        <w:rPr>
          <w:rFonts w:cs="Arial"/>
          <w:b/>
          <w:szCs w:val="24"/>
        </w:rPr>
        <w:t>III. Procedures:</w:t>
      </w:r>
    </w:p>
    <w:p w:rsidR="00D10F1A" w:rsidRPr="00567313" w:rsidRDefault="00DE0B50" w:rsidP="00DE0B50">
      <w:pPr>
        <w:spacing w:line="276" w:lineRule="auto"/>
        <w:ind w:left="720"/>
        <w:rPr>
          <w:rFonts w:cs="Arial"/>
          <w:szCs w:val="24"/>
        </w:rPr>
      </w:pPr>
      <w:r>
        <w:rPr>
          <w:rFonts w:cs="Arial"/>
          <w:szCs w:val="24"/>
        </w:rPr>
        <w:t>The Wellness Policy is reviewed annually by the agency wide Wellness Committee. Comments and feedback welcomed as part of the annual review and revision process</w:t>
      </w:r>
      <w:r w:rsidR="00D10F1A" w:rsidRPr="00567313">
        <w:rPr>
          <w:rFonts w:cs="Arial"/>
          <w:szCs w:val="24"/>
        </w:rPr>
        <w:t>.</w:t>
      </w:r>
      <w:r>
        <w:rPr>
          <w:rFonts w:cs="Arial"/>
          <w:szCs w:val="24"/>
        </w:rPr>
        <w:t xml:space="preserve"> Please email comments to </w:t>
      </w:r>
      <w:hyperlink r:id="rId13" w:history="1">
        <w:r w:rsidRPr="00543EDE">
          <w:rPr>
            <w:rStyle w:val="Hyperlink"/>
            <w:rFonts w:cs="Arial"/>
            <w:szCs w:val="24"/>
          </w:rPr>
          <w:t>Shirley.mccown@villaofhope.org</w:t>
        </w:r>
      </w:hyperlink>
      <w:r>
        <w:rPr>
          <w:rFonts w:cs="Arial"/>
          <w:szCs w:val="24"/>
        </w:rPr>
        <w:t>, Food Services Manager.</w:t>
      </w:r>
    </w:p>
    <w:p w:rsidR="00D10F1A" w:rsidRPr="00567313" w:rsidRDefault="00D10F1A" w:rsidP="00DE0B50">
      <w:pPr>
        <w:widowControl w:val="0"/>
        <w:autoSpaceDE w:val="0"/>
        <w:autoSpaceDN w:val="0"/>
        <w:adjustRightInd w:val="0"/>
        <w:spacing w:line="276" w:lineRule="auto"/>
        <w:ind w:left="720"/>
        <w:rPr>
          <w:rFonts w:cs="Arial"/>
          <w:b/>
          <w:bCs/>
          <w:w w:val="87"/>
          <w:szCs w:val="24"/>
        </w:rPr>
      </w:pPr>
    </w:p>
    <w:p w:rsidR="00D10F1A" w:rsidRDefault="00DE0B50" w:rsidP="00DE0B50">
      <w:pPr>
        <w:widowControl w:val="0"/>
        <w:autoSpaceDE w:val="0"/>
        <w:autoSpaceDN w:val="0"/>
        <w:adjustRightInd w:val="0"/>
        <w:spacing w:line="276" w:lineRule="auto"/>
        <w:ind w:left="720"/>
        <w:rPr>
          <w:rFonts w:cs="Arial"/>
          <w:b/>
          <w:bCs/>
          <w:szCs w:val="24"/>
        </w:rPr>
      </w:pPr>
      <w:r>
        <w:rPr>
          <w:rFonts w:cs="Arial"/>
          <w:b/>
          <w:bCs/>
          <w:szCs w:val="24"/>
        </w:rPr>
        <w:t>Introduction</w:t>
      </w:r>
    </w:p>
    <w:p w:rsidR="00DE0B50" w:rsidRDefault="00DE0B50" w:rsidP="00DE0B50">
      <w:pPr>
        <w:widowControl w:val="0"/>
        <w:autoSpaceDE w:val="0"/>
        <w:autoSpaceDN w:val="0"/>
        <w:adjustRightInd w:val="0"/>
        <w:spacing w:line="276" w:lineRule="auto"/>
        <w:ind w:left="720"/>
        <w:rPr>
          <w:rFonts w:cs="Arial"/>
          <w:szCs w:val="24"/>
        </w:rPr>
      </w:pPr>
      <w:r w:rsidRPr="00DE0B50">
        <w:rPr>
          <w:rFonts w:cs="Arial"/>
          <w:szCs w:val="24"/>
        </w:rPr>
        <w:t xml:space="preserve">Childhood experiences, both positive and negative, have a tremendous impact on future health and opportunities. Adverse Childhood Experiences (ACEs) have been linked to chronic health conditions. As the number of ACEs increases, so does the risk for poor health outcomes. The ACE Study has made an important contribution to our understanding of the effects of childhood trauma on chronic health conditions like obesity, heart disease, depression, and more. Research has proven the benefits of physical activity has on trauma. The Villa of Hope is committed to providing optimal care for all youth in our care through our HOPE Wellness Policy by providing our youth opportunities for healthy eating options and promoting physical activity. </w:t>
      </w:r>
    </w:p>
    <w:p w:rsidR="00DE0B50" w:rsidRDefault="00DE0B50" w:rsidP="00DE0B50">
      <w:pPr>
        <w:widowControl w:val="0"/>
        <w:autoSpaceDE w:val="0"/>
        <w:autoSpaceDN w:val="0"/>
        <w:adjustRightInd w:val="0"/>
        <w:spacing w:line="276" w:lineRule="auto"/>
        <w:ind w:left="720"/>
        <w:rPr>
          <w:rFonts w:cs="Arial"/>
          <w:szCs w:val="24"/>
        </w:rPr>
      </w:pPr>
    </w:p>
    <w:p w:rsidR="00D10F1A" w:rsidRDefault="00DE0B50" w:rsidP="00DE0B50">
      <w:pPr>
        <w:widowControl w:val="0"/>
        <w:autoSpaceDE w:val="0"/>
        <w:autoSpaceDN w:val="0"/>
        <w:adjustRightInd w:val="0"/>
        <w:spacing w:line="276" w:lineRule="auto"/>
        <w:ind w:left="720"/>
        <w:rPr>
          <w:rFonts w:cs="Arial"/>
          <w:szCs w:val="24"/>
        </w:rPr>
      </w:pPr>
      <w:r w:rsidRPr="00DE0B50">
        <w:rPr>
          <w:rFonts w:cs="Arial"/>
          <w:szCs w:val="24"/>
        </w:rPr>
        <w:t xml:space="preserve">For more information on Adverse Childhood Experiences please visit, </w:t>
      </w:r>
      <w:hyperlink r:id="rId14" w:history="1">
        <w:r w:rsidRPr="00543EDE">
          <w:rPr>
            <w:rStyle w:val="Hyperlink"/>
            <w:rFonts w:cs="Arial"/>
            <w:szCs w:val="24"/>
          </w:rPr>
          <w:t>https://www.cdc.gov/violenceprevention/acestudy/index.html</w:t>
        </w:r>
      </w:hyperlink>
    </w:p>
    <w:p w:rsidR="00DE0B50" w:rsidRDefault="00DE0B50" w:rsidP="00DE0B50">
      <w:pPr>
        <w:widowControl w:val="0"/>
        <w:autoSpaceDE w:val="0"/>
        <w:autoSpaceDN w:val="0"/>
        <w:adjustRightInd w:val="0"/>
        <w:spacing w:line="276" w:lineRule="auto"/>
        <w:ind w:left="720"/>
        <w:rPr>
          <w:rFonts w:cs="Arial"/>
          <w:szCs w:val="24"/>
        </w:rPr>
      </w:pPr>
    </w:p>
    <w:p w:rsidR="00DE0B50" w:rsidRDefault="00DE0B50" w:rsidP="00DE0B50">
      <w:pPr>
        <w:widowControl w:val="0"/>
        <w:autoSpaceDE w:val="0"/>
        <w:autoSpaceDN w:val="0"/>
        <w:adjustRightInd w:val="0"/>
        <w:spacing w:line="276" w:lineRule="auto"/>
        <w:ind w:left="720"/>
        <w:rPr>
          <w:rFonts w:cs="Arial"/>
          <w:szCs w:val="24"/>
        </w:rPr>
      </w:pPr>
    </w:p>
    <w:p w:rsidR="00DE0B50" w:rsidRDefault="00DE0B50" w:rsidP="00DE0B50">
      <w:pPr>
        <w:widowControl w:val="0"/>
        <w:autoSpaceDE w:val="0"/>
        <w:autoSpaceDN w:val="0"/>
        <w:adjustRightInd w:val="0"/>
        <w:spacing w:line="276" w:lineRule="auto"/>
        <w:ind w:left="720"/>
        <w:rPr>
          <w:rFonts w:cs="Arial"/>
          <w:szCs w:val="24"/>
        </w:rPr>
      </w:pPr>
    </w:p>
    <w:p w:rsidR="00DE0B50" w:rsidRDefault="00DE0B50" w:rsidP="00DE0B50">
      <w:pPr>
        <w:widowControl w:val="0"/>
        <w:autoSpaceDE w:val="0"/>
        <w:autoSpaceDN w:val="0"/>
        <w:adjustRightInd w:val="0"/>
        <w:spacing w:line="276" w:lineRule="auto"/>
        <w:ind w:left="720"/>
        <w:rPr>
          <w:rFonts w:cs="Arial"/>
          <w:position w:val="-2"/>
          <w:szCs w:val="24"/>
        </w:rPr>
      </w:pPr>
    </w:p>
    <w:p w:rsidR="00DE0B50" w:rsidRDefault="00DE0B50" w:rsidP="00DE0B50">
      <w:pPr>
        <w:widowControl w:val="0"/>
        <w:autoSpaceDE w:val="0"/>
        <w:autoSpaceDN w:val="0"/>
        <w:adjustRightInd w:val="0"/>
        <w:spacing w:line="276" w:lineRule="auto"/>
        <w:ind w:left="720"/>
        <w:rPr>
          <w:rFonts w:cs="Arial"/>
          <w:b/>
          <w:position w:val="-2"/>
          <w:szCs w:val="24"/>
        </w:rPr>
      </w:pPr>
      <w:r w:rsidRPr="00DE0B50">
        <w:rPr>
          <w:rFonts w:cs="Arial"/>
          <w:b/>
          <w:position w:val="-2"/>
          <w:szCs w:val="24"/>
        </w:rPr>
        <w:t>Wellness Program Overview</w:t>
      </w:r>
    </w:p>
    <w:p w:rsidR="00DE0B50" w:rsidRDefault="00DE0B50" w:rsidP="00DE0B50">
      <w:pPr>
        <w:widowControl w:val="0"/>
        <w:autoSpaceDE w:val="0"/>
        <w:autoSpaceDN w:val="0"/>
        <w:adjustRightInd w:val="0"/>
        <w:spacing w:line="276" w:lineRule="auto"/>
        <w:ind w:left="720"/>
        <w:rPr>
          <w:rFonts w:cs="Arial"/>
          <w:b/>
          <w:position w:val="-2"/>
          <w:szCs w:val="24"/>
        </w:rPr>
      </w:pPr>
    </w:p>
    <w:p w:rsidR="00DE0B50" w:rsidRDefault="00DE0B50" w:rsidP="00567313">
      <w:pPr>
        <w:widowControl w:val="0"/>
        <w:autoSpaceDE w:val="0"/>
        <w:autoSpaceDN w:val="0"/>
        <w:adjustRightInd w:val="0"/>
        <w:spacing w:line="276" w:lineRule="auto"/>
        <w:ind w:left="720"/>
        <w:rPr>
          <w:rFonts w:cs="Arial"/>
          <w:b/>
          <w:position w:val="-2"/>
          <w:szCs w:val="24"/>
        </w:rPr>
      </w:pPr>
      <w:r w:rsidRPr="00DE0B50">
        <w:rPr>
          <w:rFonts w:cs="Arial"/>
          <w:b/>
          <w:position w:val="-2"/>
          <w:szCs w:val="24"/>
        </w:rPr>
        <w:t xml:space="preserve">HEALTHY OPTIONS &amp; PROMOTING EXERCISE </w:t>
      </w:r>
      <w:r>
        <w:rPr>
          <w:rFonts w:cs="Arial"/>
          <w:b/>
          <w:position w:val="-2"/>
          <w:szCs w:val="24"/>
        </w:rPr>
        <w:t xml:space="preserve">(HOPE) </w:t>
      </w:r>
      <w:r w:rsidRPr="00DE0B50">
        <w:rPr>
          <w:rFonts w:cs="Arial"/>
          <w:b/>
          <w:position w:val="-2"/>
          <w:szCs w:val="24"/>
        </w:rPr>
        <w:t>WELLNESS POLICY</w:t>
      </w:r>
    </w:p>
    <w:p w:rsidR="00DE0B50" w:rsidRDefault="00DE0B50" w:rsidP="00567313">
      <w:pPr>
        <w:widowControl w:val="0"/>
        <w:autoSpaceDE w:val="0"/>
        <w:autoSpaceDN w:val="0"/>
        <w:adjustRightInd w:val="0"/>
        <w:spacing w:line="276" w:lineRule="auto"/>
        <w:ind w:left="720"/>
        <w:rPr>
          <w:rFonts w:cs="Arial"/>
          <w:b/>
          <w:position w:val="-2"/>
          <w:szCs w:val="24"/>
        </w:rPr>
      </w:pPr>
    </w:p>
    <w:p w:rsidR="00DE0B50" w:rsidRDefault="00DE0B50" w:rsidP="00567313">
      <w:pPr>
        <w:widowControl w:val="0"/>
        <w:autoSpaceDE w:val="0"/>
        <w:autoSpaceDN w:val="0"/>
        <w:adjustRightInd w:val="0"/>
        <w:spacing w:line="276" w:lineRule="auto"/>
        <w:ind w:left="720"/>
        <w:rPr>
          <w:rFonts w:cs="Arial"/>
          <w:b/>
          <w:position w:val="-2"/>
          <w:szCs w:val="24"/>
        </w:rPr>
      </w:pPr>
      <w:r>
        <w:rPr>
          <w:rFonts w:cs="Arial"/>
          <w:b/>
          <w:position w:val="-2"/>
          <w:szCs w:val="24"/>
        </w:rPr>
        <w:t>Goals</w:t>
      </w:r>
    </w:p>
    <w:p w:rsidR="00DE0B50" w:rsidRDefault="00DE0B50" w:rsidP="00F1754F">
      <w:pPr>
        <w:pStyle w:val="ListParagraph"/>
        <w:widowControl w:val="0"/>
        <w:numPr>
          <w:ilvl w:val="0"/>
          <w:numId w:val="1"/>
        </w:numPr>
        <w:autoSpaceDE w:val="0"/>
        <w:autoSpaceDN w:val="0"/>
        <w:adjustRightInd w:val="0"/>
        <w:spacing w:line="276" w:lineRule="auto"/>
        <w:rPr>
          <w:rFonts w:cs="Arial"/>
          <w:position w:val="-2"/>
          <w:szCs w:val="24"/>
        </w:rPr>
      </w:pPr>
      <w:r>
        <w:rPr>
          <w:rFonts w:cs="Arial"/>
          <w:position w:val="-2"/>
          <w:szCs w:val="24"/>
        </w:rPr>
        <w:t>Positively influence Villa youth’s eating behaviors by healthy options and promoting exercise that help develop lifelong healthy habits.</w:t>
      </w:r>
    </w:p>
    <w:p w:rsidR="00DE0B50" w:rsidRDefault="00D160BF" w:rsidP="00F1754F">
      <w:pPr>
        <w:pStyle w:val="ListParagraph"/>
        <w:widowControl w:val="0"/>
        <w:numPr>
          <w:ilvl w:val="0"/>
          <w:numId w:val="1"/>
        </w:numPr>
        <w:autoSpaceDE w:val="0"/>
        <w:autoSpaceDN w:val="0"/>
        <w:adjustRightInd w:val="0"/>
        <w:spacing w:line="276" w:lineRule="auto"/>
        <w:rPr>
          <w:rFonts w:cs="Arial"/>
          <w:position w:val="-2"/>
          <w:szCs w:val="24"/>
        </w:rPr>
      </w:pPr>
      <w:r>
        <w:rPr>
          <w:rFonts w:cs="Arial"/>
          <w:position w:val="-2"/>
          <w:szCs w:val="24"/>
        </w:rPr>
        <w:t>Provide an environment that encourages and supports healthy eating by all youth.</w:t>
      </w:r>
    </w:p>
    <w:p w:rsidR="00D160BF" w:rsidRDefault="00D160BF" w:rsidP="00D160BF">
      <w:pPr>
        <w:widowControl w:val="0"/>
        <w:autoSpaceDE w:val="0"/>
        <w:autoSpaceDN w:val="0"/>
        <w:adjustRightInd w:val="0"/>
        <w:spacing w:line="276" w:lineRule="auto"/>
        <w:rPr>
          <w:rFonts w:cs="Arial"/>
          <w:b/>
          <w:position w:val="-2"/>
          <w:szCs w:val="24"/>
        </w:rPr>
      </w:pPr>
      <w:r w:rsidRPr="00D160BF">
        <w:rPr>
          <w:rFonts w:cs="Arial"/>
          <w:b/>
          <w:position w:val="-2"/>
          <w:szCs w:val="24"/>
        </w:rPr>
        <w:t xml:space="preserve">           </w:t>
      </w:r>
    </w:p>
    <w:p w:rsidR="00D160BF" w:rsidRDefault="00D160BF" w:rsidP="00D160BF">
      <w:pPr>
        <w:widowControl w:val="0"/>
        <w:autoSpaceDE w:val="0"/>
        <w:autoSpaceDN w:val="0"/>
        <w:adjustRightInd w:val="0"/>
        <w:spacing w:line="276" w:lineRule="auto"/>
        <w:ind w:firstLine="720"/>
        <w:rPr>
          <w:rFonts w:cs="Arial"/>
          <w:b/>
          <w:position w:val="-2"/>
          <w:szCs w:val="24"/>
        </w:rPr>
      </w:pPr>
      <w:r>
        <w:rPr>
          <w:rFonts w:cs="Arial"/>
          <w:b/>
          <w:position w:val="-2"/>
          <w:szCs w:val="24"/>
        </w:rPr>
        <w:t xml:space="preserve">Program </w:t>
      </w:r>
      <w:r w:rsidRPr="00D160BF">
        <w:rPr>
          <w:rFonts w:cs="Arial"/>
          <w:b/>
          <w:position w:val="-2"/>
          <w:szCs w:val="24"/>
        </w:rPr>
        <w:t>Components</w:t>
      </w:r>
    </w:p>
    <w:p w:rsidR="00D160BF" w:rsidRPr="00D160BF" w:rsidRDefault="00D160BF" w:rsidP="00F1754F">
      <w:pPr>
        <w:pStyle w:val="ListParagraph"/>
        <w:widowControl w:val="0"/>
        <w:numPr>
          <w:ilvl w:val="0"/>
          <w:numId w:val="2"/>
        </w:numPr>
        <w:autoSpaceDE w:val="0"/>
        <w:autoSpaceDN w:val="0"/>
        <w:adjustRightInd w:val="0"/>
        <w:spacing w:line="276" w:lineRule="auto"/>
        <w:rPr>
          <w:rFonts w:cs="Arial"/>
          <w:position w:val="-2"/>
          <w:szCs w:val="24"/>
        </w:rPr>
      </w:pPr>
      <w:r w:rsidRPr="00D160BF">
        <w:rPr>
          <w:rFonts w:cs="Arial"/>
          <w:position w:val="-2"/>
          <w:szCs w:val="24"/>
        </w:rPr>
        <w:t>Nutrition Education</w:t>
      </w:r>
      <w:r w:rsidR="009547D7">
        <w:rPr>
          <w:rFonts w:cs="Arial"/>
          <w:position w:val="-2"/>
          <w:szCs w:val="24"/>
        </w:rPr>
        <w:t xml:space="preserve"> &amp; Promotion</w:t>
      </w:r>
    </w:p>
    <w:p w:rsidR="00D160BF" w:rsidRPr="00D160BF" w:rsidRDefault="009547D7" w:rsidP="00F1754F">
      <w:pPr>
        <w:pStyle w:val="ListParagraph"/>
        <w:widowControl w:val="0"/>
        <w:numPr>
          <w:ilvl w:val="0"/>
          <w:numId w:val="2"/>
        </w:numPr>
        <w:autoSpaceDE w:val="0"/>
        <w:autoSpaceDN w:val="0"/>
        <w:adjustRightInd w:val="0"/>
        <w:spacing w:line="276" w:lineRule="auto"/>
        <w:rPr>
          <w:rFonts w:cs="Arial"/>
          <w:position w:val="-2"/>
          <w:szCs w:val="24"/>
        </w:rPr>
      </w:pPr>
      <w:r>
        <w:rPr>
          <w:rFonts w:cs="Arial"/>
          <w:position w:val="-2"/>
          <w:szCs w:val="24"/>
        </w:rPr>
        <w:t>Nutrition Standards &amp; G</w:t>
      </w:r>
      <w:r w:rsidR="00D160BF" w:rsidRPr="00D160BF">
        <w:rPr>
          <w:rFonts w:cs="Arial"/>
          <w:position w:val="-2"/>
          <w:szCs w:val="24"/>
        </w:rPr>
        <w:t>uidelines</w:t>
      </w:r>
    </w:p>
    <w:p w:rsidR="00D160BF" w:rsidRPr="00D160BF" w:rsidRDefault="00D160BF" w:rsidP="00F1754F">
      <w:pPr>
        <w:pStyle w:val="ListParagraph"/>
        <w:widowControl w:val="0"/>
        <w:numPr>
          <w:ilvl w:val="0"/>
          <w:numId w:val="2"/>
        </w:numPr>
        <w:autoSpaceDE w:val="0"/>
        <w:autoSpaceDN w:val="0"/>
        <w:adjustRightInd w:val="0"/>
        <w:spacing w:line="276" w:lineRule="auto"/>
        <w:rPr>
          <w:rFonts w:cs="Arial"/>
          <w:position w:val="-2"/>
          <w:szCs w:val="24"/>
        </w:rPr>
      </w:pPr>
      <w:r w:rsidRPr="00D160BF">
        <w:rPr>
          <w:rFonts w:cs="Arial"/>
          <w:position w:val="-2"/>
          <w:szCs w:val="24"/>
        </w:rPr>
        <w:t>Physical Activity</w:t>
      </w:r>
    </w:p>
    <w:p w:rsidR="00D160BF" w:rsidRPr="00D160BF" w:rsidRDefault="00D160BF" w:rsidP="00F1754F">
      <w:pPr>
        <w:pStyle w:val="ListParagraph"/>
        <w:widowControl w:val="0"/>
        <w:numPr>
          <w:ilvl w:val="0"/>
          <w:numId w:val="2"/>
        </w:numPr>
        <w:autoSpaceDE w:val="0"/>
        <w:autoSpaceDN w:val="0"/>
        <w:adjustRightInd w:val="0"/>
        <w:spacing w:line="276" w:lineRule="auto"/>
        <w:rPr>
          <w:rFonts w:cs="Arial"/>
          <w:position w:val="-2"/>
          <w:szCs w:val="24"/>
        </w:rPr>
      </w:pPr>
      <w:r w:rsidRPr="00D160BF">
        <w:rPr>
          <w:rFonts w:cs="Arial"/>
          <w:position w:val="-2"/>
          <w:szCs w:val="24"/>
        </w:rPr>
        <w:t>Food Safety</w:t>
      </w:r>
    </w:p>
    <w:p w:rsidR="009547D7" w:rsidRDefault="009547D7" w:rsidP="009547D7">
      <w:pPr>
        <w:widowControl w:val="0"/>
        <w:autoSpaceDE w:val="0"/>
        <w:autoSpaceDN w:val="0"/>
        <w:adjustRightInd w:val="0"/>
        <w:spacing w:line="276" w:lineRule="auto"/>
        <w:ind w:left="720"/>
        <w:rPr>
          <w:rFonts w:cs="Arial"/>
          <w:b/>
          <w:position w:val="-2"/>
          <w:szCs w:val="24"/>
        </w:rPr>
      </w:pPr>
    </w:p>
    <w:p w:rsidR="00D160BF" w:rsidRDefault="009547D7" w:rsidP="009547D7">
      <w:pPr>
        <w:widowControl w:val="0"/>
        <w:autoSpaceDE w:val="0"/>
        <w:autoSpaceDN w:val="0"/>
        <w:adjustRightInd w:val="0"/>
        <w:spacing w:line="276" w:lineRule="auto"/>
        <w:ind w:left="720"/>
        <w:rPr>
          <w:rFonts w:cs="Arial"/>
          <w:b/>
          <w:position w:val="-2"/>
          <w:szCs w:val="24"/>
        </w:rPr>
      </w:pPr>
      <w:r w:rsidRPr="009547D7">
        <w:rPr>
          <w:rFonts w:cs="Arial"/>
          <w:b/>
          <w:position w:val="-2"/>
          <w:szCs w:val="24"/>
        </w:rPr>
        <w:t>Nutrition Education</w:t>
      </w:r>
      <w:r>
        <w:rPr>
          <w:rFonts w:cs="Arial"/>
          <w:b/>
          <w:position w:val="-2"/>
          <w:szCs w:val="24"/>
        </w:rPr>
        <w:t xml:space="preserve"> &amp; Promotion</w:t>
      </w:r>
    </w:p>
    <w:p w:rsidR="009547D7" w:rsidRDefault="009547D7" w:rsidP="009547D7">
      <w:pPr>
        <w:widowControl w:val="0"/>
        <w:autoSpaceDE w:val="0"/>
        <w:autoSpaceDN w:val="0"/>
        <w:adjustRightInd w:val="0"/>
        <w:spacing w:line="276" w:lineRule="auto"/>
        <w:ind w:left="720"/>
        <w:rPr>
          <w:rFonts w:cs="Arial"/>
          <w:position w:val="-2"/>
          <w:szCs w:val="24"/>
        </w:rPr>
      </w:pPr>
      <w:r>
        <w:rPr>
          <w:rFonts w:cs="Arial"/>
          <w:position w:val="-2"/>
          <w:szCs w:val="24"/>
        </w:rPr>
        <w:t>The primary source of health and nutritional education for youth in Villa of Hope’s residential program occurs:</w:t>
      </w:r>
    </w:p>
    <w:p w:rsidR="009547D7" w:rsidRDefault="009547D7" w:rsidP="009547D7">
      <w:pPr>
        <w:widowControl w:val="0"/>
        <w:autoSpaceDE w:val="0"/>
        <w:autoSpaceDN w:val="0"/>
        <w:adjustRightInd w:val="0"/>
        <w:spacing w:line="276" w:lineRule="auto"/>
        <w:ind w:left="720"/>
        <w:rPr>
          <w:rFonts w:cs="Arial"/>
          <w:position w:val="-2"/>
          <w:szCs w:val="24"/>
        </w:rPr>
      </w:pPr>
    </w:p>
    <w:p w:rsidR="009547D7" w:rsidRDefault="009547D7" w:rsidP="00F1754F">
      <w:pPr>
        <w:pStyle w:val="ListParagraph"/>
        <w:widowControl w:val="0"/>
        <w:numPr>
          <w:ilvl w:val="0"/>
          <w:numId w:val="3"/>
        </w:numPr>
        <w:autoSpaceDE w:val="0"/>
        <w:autoSpaceDN w:val="0"/>
        <w:adjustRightInd w:val="0"/>
        <w:spacing w:line="276" w:lineRule="auto"/>
        <w:rPr>
          <w:rFonts w:cs="Arial"/>
          <w:szCs w:val="24"/>
        </w:rPr>
      </w:pPr>
      <w:r w:rsidRPr="009547D7">
        <w:rPr>
          <w:rFonts w:cs="Arial"/>
          <w:szCs w:val="24"/>
        </w:rPr>
        <w:t xml:space="preserve">as part of a comprehensive health education program provided through our Campus and Avalon </w:t>
      </w:r>
      <w:r>
        <w:rPr>
          <w:rFonts w:cs="Arial"/>
          <w:szCs w:val="24"/>
        </w:rPr>
        <w:t>School,</w:t>
      </w:r>
    </w:p>
    <w:p w:rsidR="009547D7" w:rsidRDefault="001C12B9" w:rsidP="00F1754F">
      <w:pPr>
        <w:pStyle w:val="ListParagraph"/>
        <w:widowControl w:val="0"/>
        <w:numPr>
          <w:ilvl w:val="0"/>
          <w:numId w:val="3"/>
        </w:numPr>
        <w:autoSpaceDE w:val="0"/>
        <w:autoSpaceDN w:val="0"/>
        <w:adjustRightInd w:val="0"/>
        <w:spacing w:line="276" w:lineRule="auto"/>
        <w:rPr>
          <w:rFonts w:cs="Arial"/>
          <w:szCs w:val="24"/>
        </w:rPr>
      </w:pPr>
      <w:r>
        <w:rPr>
          <w:rFonts w:cs="Arial"/>
          <w:szCs w:val="24"/>
        </w:rPr>
        <w:t>as part of a comprehensive medical assessment and individualized plan provided by residential program Medical Services pediatricians, registered nurses and dietician.</w:t>
      </w:r>
    </w:p>
    <w:p w:rsidR="00426789" w:rsidRDefault="00426789" w:rsidP="00F1754F">
      <w:pPr>
        <w:pStyle w:val="ListParagraph"/>
        <w:widowControl w:val="0"/>
        <w:numPr>
          <w:ilvl w:val="0"/>
          <w:numId w:val="3"/>
        </w:numPr>
        <w:autoSpaceDE w:val="0"/>
        <w:autoSpaceDN w:val="0"/>
        <w:adjustRightInd w:val="0"/>
        <w:spacing w:line="276" w:lineRule="auto"/>
        <w:rPr>
          <w:rFonts w:cs="Arial"/>
          <w:szCs w:val="24"/>
        </w:rPr>
      </w:pPr>
      <w:r>
        <w:rPr>
          <w:rFonts w:cs="Arial"/>
          <w:szCs w:val="24"/>
        </w:rPr>
        <w:t xml:space="preserve">As part of Campus and Avalon School and Life House culinary art program. </w:t>
      </w:r>
    </w:p>
    <w:p w:rsidR="00426789" w:rsidRDefault="00426789" w:rsidP="00426789">
      <w:pPr>
        <w:widowControl w:val="0"/>
        <w:autoSpaceDE w:val="0"/>
        <w:autoSpaceDN w:val="0"/>
        <w:adjustRightInd w:val="0"/>
        <w:spacing w:line="276" w:lineRule="auto"/>
        <w:rPr>
          <w:rFonts w:cs="Arial"/>
          <w:szCs w:val="24"/>
        </w:rPr>
      </w:pPr>
    </w:p>
    <w:p w:rsidR="00426789" w:rsidRDefault="00426789" w:rsidP="00426789">
      <w:pPr>
        <w:widowControl w:val="0"/>
        <w:autoSpaceDE w:val="0"/>
        <w:autoSpaceDN w:val="0"/>
        <w:adjustRightInd w:val="0"/>
        <w:spacing w:line="276" w:lineRule="auto"/>
        <w:ind w:left="720"/>
        <w:rPr>
          <w:rFonts w:cs="Arial"/>
          <w:szCs w:val="24"/>
        </w:rPr>
      </w:pPr>
      <w:r>
        <w:rPr>
          <w:rFonts w:cs="Arial"/>
          <w:szCs w:val="24"/>
        </w:rPr>
        <w:t>Staff are responsible for the following:</w:t>
      </w:r>
    </w:p>
    <w:p w:rsidR="00426789" w:rsidRPr="00426789" w:rsidRDefault="00426789" w:rsidP="00426789">
      <w:pPr>
        <w:widowControl w:val="0"/>
        <w:autoSpaceDE w:val="0"/>
        <w:autoSpaceDN w:val="0"/>
        <w:adjustRightInd w:val="0"/>
        <w:spacing w:line="276" w:lineRule="auto"/>
        <w:ind w:left="720"/>
        <w:rPr>
          <w:rFonts w:cs="Arial"/>
          <w:szCs w:val="24"/>
        </w:rPr>
      </w:pPr>
    </w:p>
    <w:p w:rsidR="00426789" w:rsidRPr="00426789" w:rsidRDefault="00426789" w:rsidP="00F1754F">
      <w:pPr>
        <w:pStyle w:val="ListParagraph"/>
        <w:widowControl w:val="0"/>
        <w:numPr>
          <w:ilvl w:val="0"/>
          <w:numId w:val="4"/>
        </w:numPr>
        <w:autoSpaceDE w:val="0"/>
        <w:autoSpaceDN w:val="0"/>
        <w:adjustRightInd w:val="0"/>
        <w:spacing w:line="276" w:lineRule="auto"/>
        <w:rPr>
          <w:rFonts w:cs="Arial"/>
          <w:szCs w:val="24"/>
        </w:rPr>
      </w:pPr>
      <w:r w:rsidRPr="00426789">
        <w:rPr>
          <w:rFonts w:cs="Arial"/>
          <w:b/>
          <w:szCs w:val="24"/>
        </w:rPr>
        <w:t>Lead</w:t>
      </w:r>
      <w:r>
        <w:rPr>
          <w:rFonts w:cs="Arial"/>
          <w:b/>
          <w:szCs w:val="24"/>
        </w:rPr>
        <w:t>ing</w:t>
      </w:r>
      <w:r w:rsidRPr="00426789">
        <w:rPr>
          <w:rFonts w:cs="Arial"/>
          <w:b/>
          <w:szCs w:val="24"/>
        </w:rPr>
        <w:t xml:space="preserve"> and show</w:t>
      </w:r>
      <w:r>
        <w:rPr>
          <w:rFonts w:cs="Arial"/>
          <w:b/>
          <w:szCs w:val="24"/>
        </w:rPr>
        <w:t>ing</w:t>
      </w:r>
      <w:r w:rsidRPr="00426789">
        <w:rPr>
          <w:rFonts w:cs="Arial"/>
          <w:b/>
          <w:szCs w:val="24"/>
        </w:rPr>
        <w:t xml:space="preserve"> by example.</w:t>
      </w:r>
      <w:r w:rsidRPr="00426789">
        <w:rPr>
          <w:rFonts w:cs="Arial"/>
          <w:szCs w:val="24"/>
        </w:rPr>
        <w:t xml:space="preserve"> Staff eat healthy foods and show the youth they too enjoy a variety of fruit and vegetables. Staff eat, prepare and enjoy meals together with the youth. </w:t>
      </w:r>
    </w:p>
    <w:p w:rsidR="00426789" w:rsidRPr="00426789" w:rsidRDefault="00426789" w:rsidP="00F1754F">
      <w:pPr>
        <w:pStyle w:val="ListParagraph"/>
        <w:widowControl w:val="0"/>
        <w:numPr>
          <w:ilvl w:val="0"/>
          <w:numId w:val="4"/>
        </w:numPr>
        <w:autoSpaceDE w:val="0"/>
        <w:autoSpaceDN w:val="0"/>
        <w:adjustRightInd w:val="0"/>
        <w:spacing w:line="276" w:lineRule="auto"/>
        <w:rPr>
          <w:rFonts w:cs="Arial"/>
          <w:szCs w:val="24"/>
        </w:rPr>
      </w:pPr>
      <w:r w:rsidRPr="00426789">
        <w:rPr>
          <w:rFonts w:cs="Arial"/>
          <w:b/>
          <w:szCs w:val="24"/>
        </w:rPr>
        <w:t>Offer</w:t>
      </w:r>
      <w:r>
        <w:rPr>
          <w:rFonts w:cs="Arial"/>
          <w:b/>
          <w:szCs w:val="24"/>
        </w:rPr>
        <w:t>ing</w:t>
      </w:r>
      <w:r w:rsidRPr="00426789">
        <w:rPr>
          <w:rFonts w:cs="Arial"/>
          <w:b/>
          <w:szCs w:val="24"/>
        </w:rPr>
        <w:t xml:space="preserve"> the same foods for everyone. </w:t>
      </w:r>
      <w:r w:rsidRPr="00426789">
        <w:rPr>
          <w:rFonts w:cs="Arial"/>
          <w:szCs w:val="24"/>
        </w:rPr>
        <w:t>Do not encourage separate meals; encourage eating together as a family.</w:t>
      </w:r>
    </w:p>
    <w:p w:rsidR="00426789" w:rsidRPr="00426789" w:rsidRDefault="00426789" w:rsidP="00F1754F">
      <w:pPr>
        <w:pStyle w:val="ListParagraph"/>
        <w:widowControl w:val="0"/>
        <w:numPr>
          <w:ilvl w:val="0"/>
          <w:numId w:val="4"/>
        </w:numPr>
        <w:autoSpaceDE w:val="0"/>
        <w:autoSpaceDN w:val="0"/>
        <w:adjustRightInd w:val="0"/>
        <w:spacing w:line="276" w:lineRule="auto"/>
        <w:rPr>
          <w:rFonts w:cs="Arial"/>
          <w:szCs w:val="24"/>
        </w:rPr>
      </w:pPr>
      <w:r w:rsidRPr="00426789">
        <w:rPr>
          <w:rFonts w:cs="Arial"/>
          <w:b/>
          <w:szCs w:val="24"/>
        </w:rPr>
        <w:t>Reward</w:t>
      </w:r>
      <w:r>
        <w:rPr>
          <w:rFonts w:cs="Arial"/>
          <w:b/>
          <w:szCs w:val="24"/>
        </w:rPr>
        <w:t>ing</w:t>
      </w:r>
      <w:r w:rsidRPr="00426789">
        <w:rPr>
          <w:rFonts w:cs="Arial"/>
          <w:b/>
          <w:szCs w:val="24"/>
        </w:rPr>
        <w:t xml:space="preserve"> with attention, not food.</w:t>
      </w:r>
      <w:r w:rsidRPr="00426789">
        <w:rPr>
          <w:rFonts w:cs="Arial"/>
          <w:szCs w:val="24"/>
        </w:rPr>
        <w:t xml:space="preserve"> Do not rewards with food.</w:t>
      </w:r>
    </w:p>
    <w:p w:rsidR="00426789" w:rsidRPr="00426789" w:rsidRDefault="00426789" w:rsidP="00F1754F">
      <w:pPr>
        <w:pStyle w:val="ListParagraph"/>
        <w:widowControl w:val="0"/>
        <w:numPr>
          <w:ilvl w:val="0"/>
          <w:numId w:val="4"/>
        </w:numPr>
        <w:autoSpaceDE w:val="0"/>
        <w:autoSpaceDN w:val="0"/>
        <w:adjustRightInd w:val="0"/>
        <w:spacing w:line="276" w:lineRule="auto"/>
        <w:rPr>
          <w:rFonts w:cs="Arial"/>
          <w:szCs w:val="24"/>
        </w:rPr>
      </w:pPr>
      <w:r w:rsidRPr="00426789">
        <w:rPr>
          <w:rFonts w:cs="Arial"/>
          <w:b/>
          <w:szCs w:val="24"/>
        </w:rPr>
        <w:t>Focus</w:t>
      </w:r>
      <w:r>
        <w:rPr>
          <w:rFonts w:cs="Arial"/>
          <w:b/>
          <w:szCs w:val="24"/>
        </w:rPr>
        <w:t>ing</w:t>
      </w:r>
      <w:r w:rsidRPr="00426789">
        <w:rPr>
          <w:rFonts w:cs="Arial"/>
          <w:b/>
          <w:szCs w:val="24"/>
        </w:rPr>
        <w:t xml:space="preserve"> on each other at the table.</w:t>
      </w:r>
      <w:r w:rsidRPr="00426789">
        <w:rPr>
          <w:rFonts w:cs="Arial"/>
          <w:szCs w:val="24"/>
        </w:rPr>
        <w:t xml:space="preserve"> Talk about fun and happy things during meal times.</w:t>
      </w:r>
    </w:p>
    <w:p w:rsidR="001C12B9" w:rsidRDefault="00426789" w:rsidP="00F1754F">
      <w:pPr>
        <w:pStyle w:val="ListParagraph"/>
        <w:widowControl w:val="0"/>
        <w:numPr>
          <w:ilvl w:val="0"/>
          <w:numId w:val="4"/>
        </w:numPr>
        <w:autoSpaceDE w:val="0"/>
        <w:autoSpaceDN w:val="0"/>
        <w:adjustRightInd w:val="0"/>
        <w:spacing w:line="276" w:lineRule="auto"/>
        <w:rPr>
          <w:rFonts w:cs="Arial"/>
          <w:szCs w:val="24"/>
        </w:rPr>
      </w:pPr>
      <w:r w:rsidRPr="00426789">
        <w:rPr>
          <w:rFonts w:cs="Arial"/>
          <w:b/>
          <w:szCs w:val="24"/>
        </w:rPr>
        <w:t>Encourag</w:t>
      </w:r>
      <w:r>
        <w:rPr>
          <w:rFonts w:cs="Arial"/>
          <w:b/>
          <w:szCs w:val="24"/>
        </w:rPr>
        <w:t>ing</w:t>
      </w:r>
      <w:r w:rsidRPr="00426789">
        <w:rPr>
          <w:rFonts w:cs="Arial"/>
          <w:b/>
          <w:szCs w:val="24"/>
        </w:rPr>
        <w:t xml:space="preserve"> physical activity. </w:t>
      </w:r>
      <w:r w:rsidRPr="00426789">
        <w:rPr>
          <w:rFonts w:cs="Arial"/>
          <w:szCs w:val="24"/>
        </w:rPr>
        <w:t>Make activities fun, include all the youth.</w:t>
      </w:r>
    </w:p>
    <w:p w:rsidR="00426789" w:rsidRDefault="00426789" w:rsidP="00426789">
      <w:pPr>
        <w:widowControl w:val="0"/>
        <w:autoSpaceDE w:val="0"/>
        <w:autoSpaceDN w:val="0"/>
        <w:adjustRightInd w:val="0"/>
        <w:spacing w:line="276" w:lineRule="auto"/>
        <w:rPr>
          <w:rFonts w:cs="Arial"/>
          <w:szCs w:val="24"/>
        </w:rPr>
      </w:pPr>
    </w:p>
    <w:p w:rsidR="00426789" w:rsidRDefault="00426789" w:rsidP="00426789">
      <w:pPr>
        <w:widowControl w:val="0"/>
        <w:autoSpaceDE w:val="0"/>
        <w:autoSpaceDN w:val="0"/>
        <w:adjustRightInd w:val="0"/>
        <w:spacing w:line="276" w:lineRule="auto"/>
        <w:rPr>
          <w:rFonts w:cs="Arial"/>
          <w:szCs w:val="24"/>
        </w:rPr>
      </w:pPr>
    </w:p>
    <w:p w:rsidR="00426789" w:rsidRPr="00426789" w:rsidRDefault="00426789" w:rsidP="00426789">
      <w:pPr>
        <w:widowControl w:val="0"/>
        <w:autoSpaceDE w:val="0"/>
        <w:autoSpaceDN w:val="0"/>
        <w:adjustRightInd w:val="0"/>
        <w:spacing w:line="276" w:lineRule="auto"/>
        <w:rPr>
          <w:rFonts w:cs="Arial"/>
          <w:szCs w:val="24"/>
        </w:rPr>
      </w:pPr>
    </w:p>
    <w:p w:rsidR="00426789" w:rsidRDefault="00426789" w:rsidP="00426789">
      <w:pPr>
        <w:widowControl w:val="0"/>
        <w:autoSpaceDE w:val="0"/>
        <w:autoSpaceDN w:val="0"/>
        <w:adjustRightInd w:val="0"/>
        <w:spacing w:line="276" w:lineRule="auto"/>
        <w:rPr>
          <w:rFonts w:cs="Arial"/>
          <w:szCs w:val="24"/>
        </w:rPr>
      </w:pPr>
    </w:p>
    <w:p w:rsidR="00426789" w:rsidRPr="00426789" w:rsidRDefault="00426789" w:rsidP="00426789">
      <w:pPr>
        <w:widowControl w:val="0"/>
        <w:autoSpaceDE w:val="0"/>
        <w:autoSpaceDN w:val="0"/>
        <w:adjustRightInd w:val="0"/>
        <w:spacing w:line="276" w:lineRule="auto"/>
        <w:ind w:left="720"/>
        <w:rPr>
          <w:rFonts w:cs="Arial"/>
          <w:szCs w:val="24"/>
          <w:u w:val="single"/>
        </w:rPr>
      </w:pPr>
      <w:r w:rsidRPr="00426789">
        <w:rPr>
          <w:rFonts w:cs="Arial"/>
          <w:szCs w:val="24"/>
          <w:u w:val="single"/>
        </w:rPr>
        <w:t>Information for family</w:t>
      </w:r>
    </w:p>
    <w:p w:rsidR="00426789" w:rsidRDefault="00426789" w:rsidP="00426789">
      <w:pPr>
        <w:widowControl w:val="0"/>
        <w:autoSpaceDE w:val="0"/>
        <w:autoSpaceDN w:val="0"/>
        <w:adjustRightInd w:val="0"/>
        <w:spacing w:line="276" w:lineRule="auto"/>
        <w:ind w:left="720"/>
        <w:rPr>
          <w:rFonts w:cs="Arial"/>
          <w:szCs w:val="24"/>
        </w:rPr>
      </w:pPr>
      <w:r>
        <w:rPr>
          <w:rFonts w:cs="Arial"/>
          <w:szCs w:val="24"/>
        </w:rPr>
        <w:t xml:space="preserve">Nutritional information is made available to families by regularly sending materials home and intake process. </w:t>
      </w:r>
    </w:p>
    <w:p w:rsidR="00426789" w:rsidRDefault="00426789" w:rsidP="00426789">
      <w:pPr>
        <w:widowControl w:val="0"/>
        <w:autoSpaceDE w:val="0"/>
        <w:autoSpaceDN w:val="0"/>
        <w:adjustRightInd w:val="0"/>
        <w:spacing w:line="276" w:lineRule="auto"/>
        <w:ind w:left="720"/>
        <w:rPr>
          <w:rFonts w:cs="Arial"/>
          <w:szCs w:val="24"/>
        </w:rPr>
      </w:pPr>
      <w:r>
        <w:rPr>
          <w:rFonts w:cs="Arial"/>
          <w:szCs w:val="24"/>
        </w:rPr>
        <w:t xml:space="preserve">Nurses provide nutrition education, as needed, to families of children in residential care to support healthy eating during visitations and following discharge. </w:t>
      </w:r>
    </w:p>
    <w:p w:rsidR="00426789" w:rsidRDefault="00426789" w:rsidP="00426789">
      <w:pPr>
        <w:widowControl w:val="0"/>
        <w:autoSpaceDE w:val="0"/>
        <w:autoSpaceDN w:val="0"/>
        <w:adjustRightInd w:val="0"/>
        <w:spacing w:line="276" w:lineRule="auto"/>
        <w:ind w:left="720"/>
        <w:rPr>
          <w:rFonts w:cs="Arial"/>
          <w:szCs w:val="24"/>
        </w:rPr>
      </w:pPr>
    </w:p>
    <w:p w:rsidR="00426789" w:rsidRPr="00BE3AE4" w:rsidRDefault="00426789" w:rsidP="00426789">
      <w:pPr>
        <w:widowControl w:val="0"/>
        <w:autoSpaceDE w:val="0"/>
        <w:autoSpaceDN w:val="0"/>
        <w:adjustRightInd w:val="0"/>
        <w:spacing w:line="276" w:lineRule="auto"/>
        <w:ind w:left="720"/>
        <w:rPr>
          <w:rFonts w:cs="Arial"/>
          <w:b/>
          <w:szCs w:val="24"/>
        </w:rPr>
      </w:pPr>
      <w:r w:rsidRPr="00BE3AE4">
        <w:rPr>
          <w:rFonts w:cs="Arial"/>
          <w:b/>
          <w:szCs w:val="24"/>
        </w:rPr>
        <w:t>Nutritional Standards &amp; Guidelines</w:t>
      </w:r>
    </w:p>
    <w:p w:rsidR="00BE3AE4" w:rsidRDefault="00BE3AE4" w:rsidP="00F1754F">
      <w:pPr>
        <w:pStyle w:val="ListParagraph"/>
        <w:numPr>
          <w:ilvl w:val="0"/>
          <w:numId w:val="5"/>
        </w:numPr>
        <w:spacing w:after="200" w:line="276" w:lineRule="auto"/>
        <w:rPr>
          <w:rFonts w:eastAsia="Calibri" w:cs="Arial"/>
          <w:szCs w:val="24"/>
        </w:rPr>
      </w:pPr>
      <w:r>
        <w:rPr>
          <w:rFonts w:eastAsia="Calibri" w:cs="Arial"/>
          <w:szCs w:val="24"/>
        </w:rPr>
        <w:t>Follow the principles of 5210 Be a Healthy Hero</w:t>
      </w:r>
    </w:p>
    <w:p w:rsidR="00BE3AE4" w:rsidRPr="00BE3AE4" w:rsidRDefault="00BE3AE4" w:rsidP="00F1754F">
      <w:pPr>
        <w:pStyle w:val="ListParagraph"/>
        <w:numPr>
          <w:ilvl w:val="1"/>
          <w:numId w:val="6"/>
        </w:numPr>
        <w:spacing w:after="200" w:line="276" w:lineRule="auto"/>
        <w:rPr>
          <w:rFonts w:eastAsia="Calibri" w:cs="Arial"/>
          <w:szCs w:val="24"/>
        </w:rPr>
      </w:pPr>
      <w:r w:rsidRPr="00BE3AE4">
        <w:rPr>
          <w:rFonts w:eastAsia="Calibri" w:cs="Arial"/>
          <w:szCs w:val="24"/>
        </w:rPr>
        <w:t>Eat 5 servings of fruits and vegetables</w:t>
      </w:r>
    </w:p>
    <w:p w:rsidR="00BE3AE4" w:rsidRPr="00BE3AE4" w:rsidRDefault="00BE3AE4" w:rsidP="00F1754F">
      <w:pPr>
        <w:pStyle w:val="ListParagraph"/>
        <w:numPr>
          <w:ilvl w:val="1"/>
          <w:numId w:val="6"/>
        </w:numPr>
        <w:spacing w:after="200" w:line="276" w:lineRule="auto"/>
        <w:rPr>
          <w:rFonts w:eastAsia="Calibri" w:cs="Arial"/>
          <w:szCs w:val="24"/>
        </w:rPr>
      </w:pPr>
      <w:r w:rsidRPr="00BE3AE4">
        <w:rPr>
          <w:rFonts w:eastAsia="Calibri" w:cs="Arial"/>
          <w:szCs w:val="24"/>
        </w:rPr>
        <w:t>Spend no more than 2 hours of TV,</w:t>
      </w:r>
      <w:r>
        <w:rPr>
          <w:rFonts w:eastAsia="Calibri" w:cs="Arial"/>
          <w:szCs w:val="24"/>
        </w:rPr>
        <w:t xml:space="preserve"> </w:t>
      </w:r>
      <w:r w:rsidRPr="00BE3AE4">
        <w:rPr>
          <w:rFonts w:eastAsia="Calibri" w:cs="Arial"/>
          <w:szCs w:val="24"/>
        </w:rPr>
        <w:t>playing video games.</w:t>
      </w:r>
    </w:p>
    <w:p w:rsidR="00BE3AE4" w:rsidRPr="00BE3AE4" w:rsidRDefault="00BE3AE4" w:rsidP="00F1754F">
      <w:pPr>
        <w:pStyle w:val="ListParagraph"/>
        <w:numPr>
          <w:ilvl w:val="1"/>
          <w:numId w:val="6"/>
        </w:numPr>
        <w:spacing w:after="200" w:line="276" w:lineRule="auto"/>
        <w:rPr>
          <w:rFonts w:eastAsia="Calibri" w:cs="Arial"/>
          <w:szCs w:val="24"/>
        </w:rPr>
      </w:pPr>
      <w:r w:rsidRPr="00BE3AE4">
        <w:rPr>
          <w:rFonts w:eastAsia="Calibri" w:cs="Arial"/>
          <w:szCs w:val="24"/>
        </w:rPr>
        <w:t>Get at least 1 hour of active play</w:t>
      </w:r>
    </w:p>
    <w:p w:rsidR="00BE3AE4" w:rsidRPr="00BE3AE4" w:rsidRDefault="00BE3AE4" w:rsidP="00F1754F">
      <w:pPr>
        <w:pStyle w:val="ListParagraph"/>
        <w:numPr>
          <w:ilvl w:val="1"/>
          <w:numId w:val="6"/>
        </w:numPr>
        <w:spacing w:after="200" w:line="276" w:lineRule="auto"/>
        <w:rPr>
          <w:rFonts w:eastAsia="Calibri" w:cs="Arial"/>
          <w:szCs w:val="24"/>
        </w:rPr>
      </w:pPr>
      <w:r w:rsidRPr="00BE3AE4">
        <w:rPr>
          <w:rFonts w:eastAsia="Calibri" w:cs="Arial"/>
          <w:szCs w:val="24"/>
        </w:rPr>
        <w:t xml:space="preserve">Drink 0 sugar-sweetened beverages  </w:t>
      </w:r>
    </w:p>
    <w:p w:rsidR="00BE3AE4" w:rsidRDefault="00426789" w:rsidP="00F1754F">
      <w:pPr>
        <w:pStyle w:val="ListParagraph"/>
        <w:numPr>
          <w:ilvl w:val="0"/>
          <w:numId w:val="5"/>
        </w:numPr>
        <w:spacing w:after="200" w:line="276" w:lineRule="auto"/>
        <w:rPr>
          <w:rFonts w:eastAsia="Calibri" w:cs="Arial"/>
          <w:szCs w:val="24"/>
        </w:rPr>
      </w:pPr>
      <w:r w:rsidRPr="00BE3AE4">
        <w:rPr>
          <w:rFonts w:eastAsia="Calibri" w:cs="Arial"/>
          <w:szCs w:val="24"/>
        </w:rPr>
        <w:t>Menus are designed to meet the requirements of the National School Lunch and School Breakfast Programs.</w:t>
      </w:r>
    </w:p>
    <w:p w:rsidR="00426789" w:rsidRPr="00426789" w:rsidRDefault="00426789" w:rsidP="00F1754F">
      <w:pPr>
        <w:pStyle w:val="ListParagraph"/>
        <w:numPr>
          <w:ilvl w:val="0"/>
          <w:numId w:val="5"/>
        </w:numPr>
        <w:spacing w:after="200" w:line="276" w:lineRule="auto"/>
        <w:rPr>
          <w:rFonts w:eastAsia="Calibri" w:cs="Arial"/>
          <w:szCs w:val="24"/>
        </w:rPr>
      </w:pPr>
      <w:r w:rsidRPr="00426789">
        <w:rPr>
          <w:rFonts w:eastAsia="Calibri" w:cs="Arial"/>
          <w:szCs w:val="24"/>
        </w:rPr>
        <w:t xml:space="preserve">All youth are entitled to be </w:t>
      </w:r>
      <w:r w:rsidRPr="00426789">
        <w:rPr>
          <w:rFonts w:eastAsia="Calibri" w:cs="Arial"/>
          <w:szCs w:val="24"/>
          <w:u w:val="single"/>
        </w:rPr>
        <w:t>served</w:t>
      </w:r>
      <w:r w:rsidRPr="00426789">
        <w:rPr>
          <w:rFonts w:eastAsia="Calibri" w:cs="Arial"/>
          <w:szCs w:val="24"/>
        </w:rPr>
        <w:t xml:space="preserve"> all the items listed on each menu.</w:t>
      </w:r>
    </w:p>
    <w:p w:rsidR="00426789" w:rsidRPr="00426789" w:rsidRDefault="00426789" w:rsidP="00F1754F">
      <w:pPr>
        <w:numPr>
          <w:ilvl w:val="0"/>
          <w:numId w:val="5"/>
        </w:numPr>
        <w:spacing w:after="200" w:line="276" w:lineRule="auto"/>
        <w:rPr>
          <w:rFonts w:eastAsia="Calibri" w:cs="Arial"/>
          <w:szCs w:val="24"/>
        </w:rPr>
      </w:pPr>
      <w:r w:rsidRPr="00426789">
        <w:rPr>
          <w:rFonts w:eastAsia="Calibri" w:cs="Arial"/>
          <w:szCs w:val="24"/>
        </w:rPr>
        <w:t xml:space="preserve">The table below shows that the youth do actually need to </w:t>
      </w:r>
      <w:r w:rsidRPr="00426789">
        <w:rPr>
          <w:rFonts w:eastAsia="Calibri" w:cs="Arial"/>
          <w:szCs w:val="24"/>
          <w:u w:val="single"/>
        </w:rPr>
        <w:t>take</w:t>
      </w:r>
      <w:r w:rsidRPr="00426789">
        <w:rPr>
          <w:rFonts w:eastAsia="Calibri" w:cs="Arial"/>
          <w:szCs w:val="24"/>
        </w:rPr>
        <w:t xml:space="preserve"> everything that is on the menu.  It is okay for them to decline to eat some of the food that is served.</w:t>
      </w:r>
    </w:p>
    <w:p w:rsidR="00426789" w:rsidRPr="00426789" w:rsidRDefault="00426789" w:rsidP="00F1754F">
      <w:pPr>
        <w:numPr>
          <w:ilvl w:val="0"/>
          <w:numId w:val="5"/>
        </w:numPr>
        <w:spacing w:after="200" w:line="276" w:lineRule="auto"/>
        <w:rPr>
          <w:rFonts w:eastAsia="Calibri" w:cs="Arial"/>
          <w:szCs w:val="24"/>
        </w:rPr>
      </w:pPr>
      <w:r w:rsidRPr="00426789">
        <w:rPr>
          <w:rFonts w:eastAsia="Calibri" w:cs="Arial"/>
          <w:szCs w:val="24"/>
        </w:rPr>
        <w:t xml:space="preserve">Encourage youth to try eating their servings of fruit and vegetables each meal. </w:t>
      </w:r>
    </w:p>
    <w:p w:rsidR="00426789" w:rsidRPr="00426789" w:rsidRDefault="00426789" w:rsidP="00426789">
      <w:pPr>
        <w:spacing w:line="276" w:lineRule="auto"/>
        <w:rPr>
          <w:rFonts w:eastAsia="Calibri" w:cs="Arial"/>
          <w:szCs w:val="24"/>
        </w:rPr>
      </w:pPr>
    </w:p>
    <w:p w:rsidR="00426789" w:rsidRPr="00426789" w:rsidRDefault="00426789" w:rsidP="00BE3AE4">
      <w:pPr>
        <w:spacing w:line="276" w:lineRule="auto"/>
        <w:ind w:firstLine="720"/>
        <w:rPr>
          <w:rFonts w:eastAsia="Calibri" w:cs="Arial"/>
          <w:szCs w:val="24"/>
          <w:u w:val="single"/>
        </w:rPr>
      </w:pPr>
      <w:r w:rsidRPr="00426789">
        <w:rPr>
          <w:rFonts w:eastAsia="Calibri" w:cs="Arial"/>
          <w:szCs w:val="24"/>
          <w:u w:val="single"/>
        </w:rPr>
        <w:t>Portion of food Groups by meal:</w:t>
      </w:r>
    </w:p>
    <w:p w:rsidR="00426789" w:rsidRPr="00426789" w:rsidRDefault="00426789" w:rsidP="00426789">
      <w:pPr>
        <w:spacing w:line="276" w:lineRule="auto"/>
        <w:rPr>
          <w:rFonts w:eastAsia="Calibri"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804"/>
        <w:gridCol w:w="2804"/>
        <w:gridCol w:w="2805"/>
      </w:tblGrid>
      <w:tr w:rsidR="00426789" w:rsidRPr="00426789" w:rsidTr="00426789">
        <w:trPr>
          <w:trHeight w:val="1266"/>
        </w:trPr>
        <w:tc>
          <w:tcPr>
            <w:tcW w:w="685" w:type="pct"/>
            <w:tcBorders>
              <w:top w:val="single" w:sz="12" w:space="0" w:color="auto"/>
              <w:left w:val="single" w:sz="12" w:space="0" w:color="auto"/>
              <w:bottom w:val="single" w:sz="12" w:space="0" w:color="auto"/>
              <w:right w:val="single" w:sz="12" w:space="0" w:color="auto"/>
            </w:tcBorders>
            <w:shd w:val="clear" w:color="auto" w:fill="D9D9D9"/>
            <w:vAlign w:val="bottom"/>
            <w:hideMark/>
          </w:tcPr>
          <w:p w:rsidR="00426789" w:rsidRPr="00426789" w:rsidRDefault="00426789" w:rsidP="00426789">
            <w:pPr>
              <w:spacing w:line="276" w:lineRule="auto"/>
              <w:jc w:val="center"/>
              <w:rPr>
                <w:rFonts w:eastAsia="Calibri" w:cs="Arial"/>
                <w:b/>
                <w:szCs w:val="24"/>
              </w:rPr>
            </w:pPr>
            <w:r w:rsidRPr="00426789">
              <w:rPr>
                <w:rFonts w:eastAsia="Calibri" w:cs="Arial"/>
                <w:b/>
                <w:szCs w:val="24"/>
              </w:rPr>
              <w:t>Foods</w:t>
            </w:r>
          </w:p>
        </w:tc>
        <w:tc>
          <w:tcPr>
            <w:tcW w:w="1438" w:type="pct"/>
            <w:tcBorders>
              <w:top w:val="single" w:sz="12" w:space="0" w:color="auto"/>
              <w:left w:val="single" w:sz="12" w:space="0" w:color="auto"/>
              <w:bottom w:val="single" w:sz="12" w:space="0" w:color="auto"/>
              <w:right w:val="single" w:sz="12" w:space="0" w:color="auto"/>
            </w:tcBorders>
            <w:shd w:val="clear" w:color="auto" w:fill="F2F2F2"/>
            <w:hideMark/>
          </w:tcPr>
          <w:p w:rsidR="00426789" w:rsidRPr="00426789" w:rsidRDefault="00426789" w:rsidP="00426789">
            <w:pPr>
              <w:spacing w:line="276" w:lineRule="auto"/>
              <w:jc w:val="center"/>
              <w:rPr>
                <w:rFonts w:eastAsia="Calibri" w:cs="Arial"/>
                <w:b/>
                <w:szCs w:val="24"/>
              </w:rPr>
            </w:pPr>
            <w:r w:rsidRPr="00426789">
              <w:rPr>
                <w:rFonts w:eastAsia="Calibri" w:cs="Arial"/>
                <w:b/>
                <w:szCs w:val="24"/>
              </w:rPr>
              <w:t>BREAKFAST</w:t>
            </w:r>
          </w:p>
          <w:p w:rsidR="00426789" w:rsidRPr="00426789" w:rsidRDefault="00426789" w:rsidP="00426789">
            <w:pPr>
              <w:spacing w:line="276" w:lineRule="auto"/>
              <w:jc w:val="center"/>
              <w:rPr>
                <w:rFonts w:eastAsia="Calibri" w:cs="Arial"/>
                <w:i/>
                <w:szCs w:val="24"/>
              </w:rPr>
            </w:pPr>
            <w:r w:rsidRPr="00426789">
              <w:rPr>
                <w:rFonts w:eastAsia="Calibri" w:cs="Arial"/>
                <w:i/>
                <w:szCs w:val="24"/>
              </w:rPr>
              <w:t>Youth will be served all food listed on the menu</w:t>
            </w:r>
          </w:p>
        </w:tc>
        <w:tc>
          <w:tcPr>
            <w:tcW w:w="1438" w:type="pct"/>
            <w:tcBorders>
              <w:top w:val="single" w:sz="12" w:space="0" w:color="auto"/>
              <w:left w:val="single" w:sz="12" w:space="0" w:color="auto"/>
              <w:bottom w:val="single" w:sz="12" w:space="0" w:color="auto"/>
              <w:right w:val="single" w:sz="12" w:space="0" w:color="auto"/>
            </w:tcBorders>
            <w:shd w:val="clear" w:color="auto" w:fill="F2F2F2"/>
            <w:hideMark/>
          </w:tcPr>
          <w:p w:rsidR="00426789" w:rsidRPr="00426789" w:rsidRDefault="00426789" w:rsidP="00426789">
            <w:pPr>
              <w:spacing w:line="276" w:lineRule="auto"/>
              <w:jc w:val="center"/>
              <w:rPr>
                <w:rFonts w:eastAsia="Calibri" w:cs="Arial"/>
                <w:b/>
                <w:szCs w:val="24"/>
              </w:rPr>
            </w:pPr>
            <w:r w:rsidRPr="00426789">
              <w:rPr>
                <w:rFonts w:eastAsia="Calibri" w:cs="Arial"/>
                <w:b/>
                <w:szCs w:val="24"/>
              </w:rPr>
              <w:t>LUNCH</w:t>
            </w:r>
          </w:p>
          <w:p w:rsidR="00426789" w:rsidRPr="00426789" w:rsidRDefault="00426789" w:rsidP="00426789">
            <w:pPr>
              <w:spacing w:line="276" w:lineRule="auto"/>
              <w:jc w:val="center"/>
              <w:rPr>
                <w:rFonts w:eastAsia="Calibri" w:cs="Arial"/>
                <w:i/>
                <w:szCs w:val="24"/>
              </w:rPr>
            </w:pPr>
            <w:r w:rsidRPr="00426789">
              <w:rPr>
                <w:rFonts w:eastAsia="Calibri" w:cs="Arial"/>
                <w:i/>
                <w:szCs w:val="24"/>
              </w:rPr>
              <w:t>Youth must take all foods that are listed on the menu</w:t>
            </w:r>
          </w:p>
        </w:tc>
        <w:tc>
          <w:tcPr>
            <w:tcW w:w="1438" w:type="pct"/>
            <w:tcBorders>
              <w:top w:val="single" w:sz="12" w:space="0" w:color="auto"/>
              <w:left w:val="single" w:sz="12" w:space="0" w:color="auto"/>
              <w:bottom w:val="single" w:sz="12" w:space="0" w:color="auto"/>
              <w:right w:val="single" w:sz="12" w:space="0" w:color="auto"/>
            </w:tcBorders>
            <w:shd w:val="clear" w:color="auto" w:fill="F2F2F2"/>
          </w:tcPr>
          <w:p w:rsidR="00426789" w:rsidRPr="00426789" w:rsidRDefault="00426789" w:rsidP="00426789">
            <w:pPr>
              <w:spacing w:line="276" w:lineRule="auto"/>
              <w:jc w:val="center"/>
              <w:rPr>
                <w:rFonts w:eastAsia="Calibri" w:cs="Arial"/>
                <w:b/>
                <w:szCs w:val="24"/>
              </w:rPr>
            </w:pPr>
            <w:r w:rsidRPr="00426789">
              <w:rPr>
                <w:rFonts w:eastAsia="Calibri" w:cs="Arial"/>
                <w:b/>
                <w:szCs w:val="24"/>
              </w:rPr>
              <w:t>SNACKS</w:t>
            </w:r>
          </w:p>
          <w:p w:rsidR="00426789" w:rsidRPr="00426789" w:rsidRDefault="00426789" w:rsidP="00426789">
            <w:pPr>
              <w:spacing w:line="276" w:lineRule="auto"/>
              <w:jc w:val="center"/>
              <w:rPr>
                <w:rFonts w:eastAsia="Calibri" w:cs="Arial"/>
                <w:b/>
                <w:szCs w:val="24"/>
              </w:rPr>
            </w:pPr>
          </w:p>
        </w:tc>
      </w:tr>
      <w:tr w:rsidR="00426789" w:rsidRPr="00426789" w:rsidTr="00426789">
        <w:tc>
          <w:tcPr>
            <w:tcW w:w="685"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line="276" w:lineRule="auto"/>
              <w:jc w:val="center"/>
              <w:rPr>
                <w:rFonts w:eastAsia="Calibri" w:cs="Arial"/>
                <w:b/>
                <w:szCs w:val="24"/>
              </w:rPr>
            </w:pPr>
            <w:r w:rsidRPr="00426789">
              <w:rPr>
                <w:rFonts w:eastAsia="Calibri" w:cs="Arial"/>
                <w:b/>
                <w:szCs w:val="24"/>
              </w:rPr>
              <w:t>Milk</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1 Cup</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1 Cup</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1 cup</w:t>
            </w:r>
          </w:p>
        </w:tc>
      </w:tr>
      <w:tr w:rsidR="00426789" w:rsidRPr="00426789" w:rsidTr="00426789">
        <w:tc>
          <w:tcPr>
            <w:tcW w:w="685" w:type="pct"/>
            <w:tcBorders>
              <w:top w:val="single" w:sz="12" w:space="0" w:color="auto"/>
              <w:left w:val="single" w:sz="12" w:space="0" w:color="auto"/>
              <w:bottom w:val="single" w:sz="4" w:space="0" w:color="auto"/>
              <w:right w:val="single" w:sz="12" w:space="0" w:color="auto"/>
            </w:tcBorders>
            <w:hideMark/>
          </w:tcPr>
          <w:p w:rsidR="00426789" w:rsidRPr="00426789" w:rsidRDefault="00426789" w:rsidP="00426789">
            <w:pPr>
              <w:spacing w:line="276" w:lineRule="auto"/>
              <w:jc w:val="center"/>
              <w:rPr>
                <w:rFonts w:eastAsia="Calibri" w:cs="Arial"/>
                <w:b/>
                <w:szCs w:val="24"/>
              </w:rPr>
            </w:pPr>
            <w:r w:rsidRPr="00426789">
              <w:rPr>
                <w:rFonts w:eastAsia="Calibri" w:cs="Arial"/>
                <w:b/>
                <w:szCs w:val="24"/>
              </w:rPr>
              <w:t>Meat/Meat Alternate</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1 oz., 2 TBSP PB, ½ eggs</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2 oz.</w:t>
            </w:r>
          </w:p>
        </w:tc>
        <w:tc>
          <w:tcPr>
            <w:tcW w:w="1438" w:type="pct"/>
            <w:tcBorders>
              <w:top w:val="single" w:sz="12"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1 oz., 2 TBSP PB, ½ eggs</w:t>
            </w:r>
          </w:p>
        </w:tc>
      </w:tr>
      <w:tr w:rsidR="00426789" w:rsidRPr="00426789" w:rsidTr="00426789">
        <w:tc>
          <w:tcPr>
            <w:tcW w:w="685" w:type="pct"/>
            <w:tcBorders>
              <w:top w:val="single" w:sz="4" w:space="0" w:color="auto"/>
              <w:left w:val="single" w:sz="12" w:space="0" w:color="auto"/>
              <w:bottom w:val="single" w:sz="4" w:space="0" w:color="auto"/>
              <w:right w:val="single" w:sz="12" w:space="0" w:color="auto"/>
            </w:tcBorders>
            <w:hideMark/>
          </w:tcPr>
          <w:p w:rsidR="00426789" w:rsidRPr="00426789" w:rsidRDefault="00426789" w:rsidP="00BE3AE4">
            <w:pPr>
              <w:spacing w:after="200" w:line="276" w:lineRule="auto"/>
              <w:jc w:val="center"/>
              <w:rPr>
                <w:rFonts w:eastAsia="Calibri" w:cs="Arial"/>
                <w:b/>
                <w:szCs w:val="24"/>
              </w:rPr>
            </w:pPr>
            <w:r w:rsidRPr="00426789">
              <w:rPr>
                <w:rFonts w:eastAsia="Calibri" w:cs="Arial"/>
                <w:b/>
                <w:szCs w:val="24"/>
              </w:rPr>
              <w:t xml:space="preserve">Fruit &amp; Vegetable </w:t>
            </w:r>
          </w:p>
        </w:tc>
        <w:tc>
          <w:tcPr>
            <w:tcW w:w="1438" w:type="pct"/>
            <w:tcBorders>
              <w:top w:val="single" w:sz="4"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½ cup total</w:t>
            </w:r>
          </w:p>
        </w:tc>
        <w:tc>
          <w:tcPr>
            <w:tcW w:w="1438" w:type="pct"/>
            <w:tcBorders>
              <w:top w:val="single" w:sz="4"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¾ cup total</w:t>
            </w:r>
          </w:p>
        </w:tc>
        <w:tc>
          <w:tcPr>
            <w:tcW w:w="1438" w:type="pct"/>
            <w:tcBorders>
              <w:top w:val="single" w:sz="4" w:space="0" w:color="auto"/>
              <w:left w:val="single" w:sz="12" w:space="0" w:color="auto"/>
              <w:bottom w:val="single" w:sz="4"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¾ cup</w:t>
            </w:r>
          </w:p>
        </w:tc>
      </w:tr>
      <w:tr w:rsidR="00426789" w:rsidRPr="00426789" w:rsidTr="00426789">
        <w:tc>
          <w:tcPr>
            <w:tcW w:w="685" w:type="pct"/>
            <w:tcBorders>
              <w:top w:val="single" w:sz="4" w:space="0" w:color="auto"/>
              <w:left w:val="single" w:sz="12" w:space="0" w:color="auto"/>
              <w:bottom w:val="single" w:sz="4" w:space="0" w:color="auto"/>
              <w:right w:val="single" w:sz="12" w:space="0" w:color="auto"/>
            </w:tcBorders>
            <w:hideMark/>
          </w:tcPr>
          <w:p w:rsidR="00426789" w:rsidRPr="00426789" w:rsidRDefault="00426789" w:rsidP="00426789">
            <w:pPr>
              <w:spacing w:after="200" w:line="276" w:lineRule="auto"/>
              <w:jc w:val="center"/>
              <w:rPr>
                <w:rFonts w:eastAsia="Calibri" w:cs="Arial"/>
                <w:b/>
                <w:szCs w:val="24"/>
              </w:rPr>
            </w:pPr>
            <w:r w:rsidRPr="00426789">
              <w:rPr>
                <w:rFonts w:eastAsia="Calibri" w:cs="Arial"/>
                <w:b/>
                <w:szCs w:val="24"/>
              </w:rPr>
              <w:t>Grains</w:t>
            </w:r>
          </w:p>
        </w:tc>
        <w:tc>
          <w:tcPr>
            <w:tcW w:w="1438" w:type="pct"/>
            <w:tcBorders>
              <w:top w:val="single" w:sz="4" w:space="0" w:color="auto"/>
              <w:left w:val="single" w:sz="12" w:space="0" w:color="auto"/>
              <w:bottom w:val="single" w:sz="4" w:space="0" w:color="auto"/>
              <w:right w:val="single" w:sz="12" w:space="0" w:color="auto"/>
            </w:tcBorders>
            <w:hideMark/>
          </w:tcPr>
          <w:p w:rsidR="00426789" w:rsidRPr="00426789" w:rsidRDefault="00426789" w:rsidP="00426789">
            <w:pPr>
              <w:spacing w:line="276" w:lineRule="auto"/>
              <w:jc w:val="center"/>
              <w:rPr>
                <w:rFonts w:eastAsia="Calibri" w:cs="Arial"/>
                <w:szCs w:val="24"/>
              </w:rPr>
            </w:pPr>
            <w:r w:rsidRPr="00426789">
              <w:rPr>
                <w:rFonts w:eastAsia="Calibri" w:cs="Arial"/>
                <w:szCs w:val="24"/>
              </w:rPr>
              <w:t>1 slice or 1 serving</w:t>
            </w:r>
          </w:p>
        </w:tc>
        <w:tc>
          <w:tcPr>
            <w:tcW w:w="1438" w:type="pct"/>
            <w:tcBorders>
              <w:top w:val="single" w:sz="4" w:space="0" w:color="auto"/>
              <w:left w:val="single" w:sz="12" w:space="0" w:color="auto"/>
              <w:bottom w:val="single" w:sz="4" w:space="0" w:color="auto"/>
              <w:right w:val="single" w:sz="12" w:space="0" w:color="auto"/>
            </w:tcBorders>
            <w:vAlign w:val="center"/>
            <w:hideMark/>
          </w:tcPr>
          <w:p w:rsidR="00426789" w:rsidRPr="00426789" w:rsidRDefault="00426789" w:rsidP="00426789">
            <w:pPr>
              <w:jc w:val="center"/>
              <w:rPr>
                <w:rFonts w:eastAsia="Calibri" w:cs="Arial"/>
                <w:szCs w:val="24"/>
              </w:rPr>
            </w:pPr>
            <w:r w:rsidRPr="00426789">
              <w:rPr>
                <w:rFonts w:eastAsia="Calibri" w:cs="Arial"/>
                <w:szCs w:val="24"/>
              </w:rPr>
              <w:t>8 per week- minimum of 1 day</w:t>
            </w:r>
          </w:p>
        </w:tc>
        <w:tc>
          <w:tcPr>
            <w:tcW w:w="1438" w:type="pct"/>
            <w:tcBorders>
              <w:top w:val="single" w:sz="4" w:space="0" w:color="auto"/>
              <w:left w:val="single" w:sz="12" w:space="0" w:color="auto"/>
              <w:bottom w:val="single" w:sz="4" w:space="0" w:color="auto"/>
              <w:right w:val="single" w:sz="12" w:space="0" w:color="auto"/>
            </w:tcBorders>
          </w:tcPr>
          <w:p w:rsidR="00426789" w:rsidRPr="00426789" w:rsidRDefault="00426789" w:rsidP="00426789">
            <w:pPr>
              <w:jc w:val="center"/>
              <w:rPr>
                <w:rFonts w:eastAsia="Calibri" w:cs="Arial"/>
                <w:szCs w:val="24"/>
              </w:rPr>
            </w:pPr>
            <w:r w:rsidRPr="00426789">
              <w:rPr>
                <w:rFonts w:eastAsia="Calibri" w:cs="Arial"/>
                <w:szCs w:val="24"/>
              </w:rPr>
              <w:t>1 slice or 1 serving</w:t>
            </w:r>
          </w:p>
        </w:tc>
      </w:tr>
      <w:tr w:rsidR="00426789" w:rsidRPr="00426789" w:rsidTr="00426789">
        <w:tc>
          <w:tcPr>
            <w:tcW w:w="685" w:type="pct"/>
            <w:tcBorders>
              <w:top w:val="single" w:sz="4" w:space="0" w:color="auto"/>
              <w:left w:val="single" w:sz="12" w:space="0" w:color="auto"/>
              <w:bottom w:val="single" w:sz="12" w:space="0" w:color="auto"/>
              <w:right w:val="single" w:sz="12" w:space="0" w:color="auto"/>
            </w:tcBorders>
            <w:hideMark/>
          </w:tcPr>
          <w:p w:rsidR="00426789" w:rsidRPr="00426789" w:rsidRDefault="00426789" w:rsidP="00426789">
            <w:pPr>
              <w:spacing w:after="200" w:line="276" w:lineRule="auto"/>
              <w:jc w:val="center"/>
              <w:rPr>
                <w:rFonts w:eastAsia="Calibri" w:cs="Arial"/>
                <w:b/>
                <w:szCs w:val="24"/>
              </w:rPr>
            </w:pPr>
            <w:r w:rsidRPr="00426789">
              <w:rPr>
                <w:rFonts w:eastAsia="Calibri" w:cs="Arial"/>
                <w:b/>
                <w:szCs w:val="24"/>
              </w:rPr>
              <w:t>Other</w:t>
            </w:r>
          </w:p>
        </w:tc>
        <w:tc>
          <w:tcPr>
            <w:tcW w:w="1438" w:type="pct"/>
            <w:tcBorders>
              <w:top w:val="single" w:sz="4" w:space="0" w:color="auto"/>
              <w:left w:val="single" w:sz="12" w:space="0" w:color="auto"/>
              <w:bottom w:val="single" w:sz="12" w:space="0" w:color="auto"/>
              <w:right w:val="single" w:sz="12" w:space="0" w:color="auto"/>
            </w:tcBorders>
          </w:tcPr>
          <w:p w:rsidR="00426789" w:rsidRPr="00426789" w:rsidRDefault="00426789" w:rsidP="00426789">
            <w:pPr>
              <w:spacing w:after="200" w:line="276" w:lineRule="auto"/>
              <w:jc w:val="center"/>
              <w:rPr>
                <w:rFonts w:eastAsia="Calibri" w:cs="Arial"/>
                <w:szCs w:val="24"/>
              </w:rPr>
            </w:pPr>
          </w:p>
        </w:tc>
        <w:tc>
          <w:tcPr>
            <w:tcW w:w="1438" w:type="pct"/>
            <w:tcBorders>
              <w:top w:val="single" w:sz="4" w:space="0" w:color="auto"/>
              <w:left w:val="single" w:sz="12" w:space="0" w:color="auto"/>
              <w:bottom w:val="single" w:sz="12" w:space="0" w:color="auto"/>
              <w:right w:val="single" w:sz="12" w:space="0" w:color="auto"/>
            </w:tcBorders>
          </w:tcPr>
          <w:p w:rsidR="00426789" w:rsidRPr="00426789" w:rsidRDefault="00426789" w:rsidP="00426789">
            <w:pPr>
              <w:spacing w:after="200" w:line="276" w:lineRule="auto"/>
              <w:jc w:val="center"/>
              <w:rPr>
                <w:rFonts w:eastAsia="Calibri" w:cs="Arial"/>
                <w:szCs w:val="24"/>
              </w:rPr>
            </w:pPr>
          </w:p>
        </w:tc>
        <w:tc>
          <w:tcPr>
            <w:tcW w:w="1438" w:type="pct"/>
            <w:tcBorders>
              <w:top w:val="single" w:sz="4" w:space="0" w:color="auto"/>
              <w:left w:val="single" w:sz="12" w:space="0" w:color="auto"/>
              <w:bottom w:val="single" w:sz="12" w:space="0" w:color="auto"/>
              <w:right w:val="single" w:sz="12" w:space="0" w:color="auto"/>
            </w:tcBorders>
          </w:tcPr>
          <w:p w:rsidR="00426789" w:rsidRPr="00426789" w:rsidRDefault="00426789" w:rsidP="00426789">
            <w:pPr>
              <w:spacing w:after="200" w:line="276" w:lineRule="auto"/>
              <w:jc w:val="center"/>
              <w:rPr>
                <w:rFonts w:eastAsia="Calibri" w:cs="Arial"/>
                <w:szCs w:val="24"/>
              </w:rPr>
            </w:pPr>
            <w:r w:rsidRPr="00426789">
              <w:rPr>
                <w:rFonts w:eastAsia="Calibri" w:cs="Arial"/>
                <w:szCs w:val="24"/>
              </w:rPr>
              <w:t>Choose two of the above 4 components</w:t>
            </w:r>
          </w:p>
        </w:tc>
      </w:tr>
    </w:tbl>
    <w:p w:rsidR="00BE3AE4" w:rsidRDefault="00BE3AE4" w:rsidP="00426789">
      <w:pPr>
        <w:spacing w:after="200" w:line="276" w:lineRule="auto"/>
        <w:rPr>
          <w:rFonts w:eastAsia="Calibri" w:cs="Arial"/>
          <w:b/>
          <w:szCs w:val="24"/>
          <w:u w:val="single"/>
        </w:rPr>
      </w:pPr>
    </w:p>
    <w:p w:rsidR="00BE3AE4" w:rsidRDefault="00BE3AE4" w:rsidP="00426789">
      <w:pPr>
        <w:spacing w:after="200" w:line="276" w:lineRule="auto"/>
        <w:rPr>
          <w:rFonts w:eastAsia="Calibri" w:cs="Arial"/>
          <w:b/>
          <w:szCs w:val="24"/>
        </w:rPr>
      </w:pPr>
    </w:p>
    <w:p w:rsidR="00BE3AE4" w:rsidRDefault="00BE3AE4" w:rsidP="00426789">
      <w:pPr>
        <w:spacing w:after="200" w:line="276" w:lineRule="auto"/>
        <w:rPr>
          <w:rFonts w:eastAsia="Calibri" w:cs="Arial"/>
          <w:b/>
          <w:szCs w:val="24"/>
        </w:rPr>
      </w:pPr>
    </w:p>
    <w:p w:rsidR="00BE3AE4" w:rsidRDefault="00BE3AE4" w:rsidP="00426789">
      <w:pPr>
        <w:spacing w:after="200" w:line="276" w:lineRule="auto"/>
        <w:rPr>
          <w:rFonts w:eastAsia="Calibri" w:cs="Arial"/>
          <w:b/>
          <w:szCs w:val="24"/>
        </w:rPr>
      </w:pPr>
      <w:r w:rsidRPr="00BE3AE4">
        <w:rPr>
          <w:rFonts w:eastAsia="Calibri" w:cs="Arial"/>
          <w:b/>
          <w:szCs w:val="24"/>
        </w:rPr>
        <w:t>Physical Activity</w:t>
      </w:r>
    </w:p>
    <w:p w:rsidR="00BE3AE4" w:rsidRDefault="00BE3AE4" w:rsidP="00426789">
      <w:pPr>
        <w:spacing w:after="200" w:line="276" w:lineRule="auto"/>
        <w:rPr>
          <w:rFonts w:eastAsia="Calibri" w:cs="Arial"/>
          <w:szCs w:val="24"/>
        </w:rPr>
      </w:pPr>
      <w:r>
        <w:rPr>
          <w:rFonts w:eastAsia="Calibri" w:cs="Arial"/>
          <w:szCs w:val="24"/>
        </w:rPr>
        <w:t>Adequate indoor and outdoor</w:t>
      </w:r>
      <w:r w:rsidR="00F1754F">
        <w:rPr>
          <w:rFonts w:eastAsia="Calibri" w:cs="Arial"/>
          <w:szCs w:val="24"/>
        </w:rPr>
        <w:t xml:space="preserve"> physical</w:t>
      </w:r>
      <w:r>
        <w:rPr>
          <w:rFonts w:eastAsia="Calibri" w:cs="Arial"/>
          <w:szCs w:val="24"/>
        </w:rPr>
        <w:t xml:space="preserve"> </w:t>
      </w:r>
      <w:r w:rsidR="00F1754F">
        <w:rPr>
          <w:rFonts w:eastAsia="Calibri" w:cs="Arial"/>
          <w:szCs w:val="24"/>
        </w:rPr>
        <w:t xml:space="preserve">activities are provided daily for all youth. Youth should at a minimum have 60 minutes of appropriate physical activity an all or most days of the week. Staff should join youth in all activities and promote safety. </w:t>
      </w:r>
    </w:p>
    <w:p w:rsidR="00F1754F" w:rsidRDefault="00F1754F" w:rsidP="00426789">
      <w:pPr>
        <w:spacing w:after="200" w:line="276" w:lineRule="auto"/>
        <w:rPr>
          <w:rFonts w:eastAsia="Calibri" w:cs="Arial"/>
          <w:b/>
          <w:szCs w:val="24"/>
        </w:rPr>
      </w:pPr>
      <w:r w:rsidRPr="00F1754F">
        <w:rPr>
          <w:rFonts w:eastAsia="Calibri" w:cs="Arial"/>
          <w:b/>
          <w:szCs w:val="24"/>
        </w:rPr>
        <w:t>Food Safety</w:t>
      </w:r>
    </w:p>
    <w:p w:rsidR="00F1754F" w:rsidRDefault="00F1754F" w:rsidP="00426789">
      <w:pPr>
        <w:spacing w:after="200" w:line="276" w:lineRule="auto"/>
        <w:rPr>
          <w:rFonts w:eastAsia="Calibri" w:cs="Arial"/>
          <w:szCs w:val="24"/>
        </w:rPr>
      </w:pPr>
      <w:r w:rsidRPr="00F1754F">
        <w:rPr>
          <w:rFonts w:eastAsia="Calibri" w:cs="Arial"/>
          <w:szCs w:val="24"/>
        </w:rPr>
        <w:t>Hand-washing or sa</w:t>
      </w:r>
      <w:r>
        <w:rPr>
          <w:rFonts w:eastAsia="Calibri" w:cs="Arial"/>
          <w:szCs w:val="24"/>
        </w:rPr>
        <w:t xml:space="preserve">nitizing supplies are available, so </w:t>
      </w:r>
      <w:r w:rsidRPr="00F1754F">
        <w:rPr>
          <w:rFonts w:eastAsia="Calibri" w:cs="Arial"/>
          <w:szCs w:val="24"/>
        </w:rPr>
        <w:t xml:space="preserve">all staff and youth </w:t>
      </w:r>
      <w:r>
        <w:rPr>
          <w:rFonts w:eastAsia="Calibri" w:cs="Arial"/>
          <w:szCs w:val="24"/>
        </w:rPr>
        <w:t>can clean their hands and surface before eating</w:t>
      </w:r>
      <w:r w:rsidRPr="00F1754F">
        <w:rPr>
          <w:rFonts w:eastAsia="Calibri" w:cs="Arial"/>
          <w:szCs w:val="24"/>
        </w:rPr>
        <w:t>.</w:t>
      </w:r>
      <w:r>
        <w:rPr>
          <w:rFonts w:eastAsia="Calibri" w:cs="Arial"/>
          <w:szCs w:val="24"/>
        </w:rPr>
        <w:t xml:space="preserve"> Practices comply with Child Nutrition program requirements. </w:t>
      </w:r>
    </w:p>
    <w:p w:rsidR="00F1754F" w:rsidRPr="00F1754F" w:rsidRDefault="00F1754F" w:rsidP="00F1754F">
      <w:pPr>
        <w:spacing w:after="200" w:line="276" w:lineRule="auto"/>
        <w:rPr>
          <w:rFonts w:eastAsia="Calibri" w:cs="Arial"/>
          <w:szCs w:val="24"/>
        </w:rPr>
      </w:pPr>
      <w:r w:rsidRPr="00F1754F">
        <w:rPr>
          <w:rFonts w:eastAsia="Calibri" w:cs="Arial"/>
          <w:szCs w:val="24"/>
        </w:rPr>
        <w:t>Villa of Hope provides training to all CNP staff within the first 30 days of hire and annually to all staff in programs in which breakfast, lunch and snacks are reimbursed through the NYSED Child Nutrition Program. Trainings are scheduled once per month for 6 hours as part of our monthly training calendar and are facilitated by either the VP of Administration, Food Services Manager or Purchasing Manager. Staff are not allow</w:t>
      </w:r>
      <w:r>
        <w:rPr>
          <w:rFonts w:eastAsia="Calibri" w:cs="Arial"/>
          <w:szCs w:val="24"/>
        </w:rPr>
        <w:t>ed</w:t>
      </w:r>
      <w:r w:rsidRPr="00F1754F">
        <w:rPr>
          <w:rFonts w:eastAsia="Calibri" w:cs="Arial"/>
          <w:szCs w:val="24"/>
        </w:rPr>
        <w:t xml:space="preserve"> to prepare or serve meals without completing the agency’s required CNP trainings.</w:t>
      </w:r>
    </w:p>
    <w:p w:rsidR="00F1754F" w:rsidRPr="00BE3AE4" w:rsidRDefault="00F1754F" w:rsidP="00426789">
      <w:pPr>
        <w:spacing w:after="200" w:line="276" w:lineRule="auto"/>
        <w:rPr>
          <w:rFonts w:eastAsia="Calibri" w:cs="Arial"/>
          <w:szCs w:val="24"/>
        </w:rPr>
      </w:pPr>
    </w:p>
    <w:sectPr w:rsidR="00F1754F" w:rsidRPr="00BE3AE4" w:rsidSect="00B52344">
      <w:headerReference w:type="even" r:id="rId15"/>
      <w:headerReference w:type="default" r:id="rId16"/>
      <w:headerReference w:type="first" r:id="rId17"/>
      <w:pgSz w:w="12260" w:h="15860"/>
      <w:pgMar w:top="1440" w:right="1240" w:bottom="280" w:left="1200" w:header="720" w:footer="720"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56" w:rsidRDefault="00AF4A56" w:rsidP="008C4EA8">
      <w:r>
        <w:separator/>
      </w:r>
    </w:p>
  </w:endnote>
  <w:endnote w:type="continuationSeparator" w:id="0">
    <w:p w:rsidR="00AF4A56" w:rsidRDefault="00AF4A56" w:rsidP="008C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56" w:rsidRDefault="00AF4A56" w:rsidP="008C4EA8">
      <w:r>
        <w:separator/>
      </w:r>
    </w:p>
  </w:footnote>
  <w:footnote w:type="continuationSeparator" w:id="0">
    <w:p w:rsidR="00AF4A56" w:rsidRDefault="00AF4A56" w:rsidP="008C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56" w:rsidRDefault="000C03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42128" o:spid="_x0000_s2051" type="#_x0000_t75" style="position:absolute;margin-left:0;margin-top:0;width:467.95pt;height:406.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5145"/>
      <w:docPartObj>
        <w:docPartGallery w:val="Watermarks"/>
        <w:docPartUnique/>
      </w:docPartObj>
    </w:sdtPr>
    <w:sdtEndPr/>
    <w:sdtContent>
      <w:p w:rsidR="00AF4A56" w:rsidRDefault="000C03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42129" o:spid="_x0000_s2052" type="#_x0000_t75" style="position:absolute;margin-left:0;margin-top:0;width:467.95pt;height:406.4pt;z-index:-251656192;mso-position-horizontal:center;mso-position-horizontal-relative:margin;mso-position-vertical:center;mso-position-vertical-relative:margin" o:allowincell="f">
              <v:imagedata r:id="rId1" o:title="logo"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56" w:rsidRDefault="000C03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42127" o:spid="_x0000_s2050" type="#_x0000_t75" style="position:absolute;margin-left:0;margin-top:0;width:467.95pt;height:406.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958"/>
    <w:multiLevelType w:val="hybridMultilevel"/>
    <w:tmpl w:val="84CC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2038B"/>
    <w:multiLevelType w:val="hybridMultilevel"/>
    <w:tmpl w:val="44E6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266F0"/>
    <w:multiLevelType w:val="hybridMultilevel"/>
    <w:tmpl w:val="A16C39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E2043FD"/>
    <w:multiLevelType w:val="hybridMultilevel"/>
    <w:tmpl w:val="2CBC806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E0463C1"/>
    <w:multiLevelType w:val="hybridMultilevel"/>
    <w:tmpl w:val="39503C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1D4095D"/>
    <w:multiLevelType w:val="hybridMultilevel"/>
    <w:tmpl w:val="DDBA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ocumentProtection w:edit="readOnly"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CE"/>
    <w:rsid w:val="000A2028"/>
    <w:rsid w:val="000C0393"/>
    <w:rsid w:val="00116612"/>
    <w:rsid w:val="0012619A"/>
    <w:rsid w:val="00131355"/>
    <w:rsid w:val="00142581"/>
    <w:rsid w:val="00165FAF"/>
    <w:rsid w:val="00173073"/>
    <w:rsid w:val="001A3F91"/>
    <w:rsid w:val="001C0F75"/>
    <w:rsid w:val="001C12B9"/>
    <w:rsid w:val="001D74D9"/>
    <w:rsid w:val="00204F1B"/>
    <w:rsid w:val="002320ED"/>
    <w:rsid w:val="002340D7"/>
    <w:rsid w:val="002703BF"/>
    <w:rsid w:val="002776EE"/>
    <w:rsid w:val="0029478A"/>
    <w:rsid w:val="002A4584"/>
    <w:rsid w:val="002C077E"/>
    <w:rsid w:val="0032611A"/>
    <w:rsid w:val="00344F5C"/>
    <w:rsid w:val="003E4F45"/>
    <w:rsid w:val="0040075E"/>
    <w:rsid w:val="00426789"/>
    <w:rsid w:val="00446EAC"/>
    <w:rsid w:val="004516F7"/>
    <w:rsid w:val="0045514C"/>
    <w:rsid w:val="00493362"/>
    <w:rsid w:val="004D7C1C"/>
    <w:rsid w:val="004F4509"/>
    <w:rsid w:val="0050605E"/>
    <w:rsid w:val="00545E2A"/>
    <w:rsid w:val="00567313"/>
    <w:rsid w:val="0058010C"/>
    <w:rsid w:val="0058584D"/>
    <w:rsid w:val="00593B5A"/>
    <w:rsid w:val="00646744"/>
    <w:rsid w:val="0065627A"/>
    <w:rsid w:val="006643E6"/>
    <w:rsid w:val="006755B6"/>
    <w:rsid w:val="006762ED"/>
    <w:rsid w:val="006A355A"/>
    <w:rsid w:val="006B29E3"/>
    <w:rsid w:val="00756DE4"/>
    <w:rsid w:val="0079508A"/>
    <w:rsid w:val="007A640B"/>
    <w:rsid w:val="007B45A5"/>
    <w:rsid w:val="007E4482"/>
    <w:rsid w:val="007E579D"/>
    <w:rsid w:val="007F7E3C"/>
    <w:rsid w:val="00814755"/>
    <w:rsid w:val="008301D8"/>
    <w:rsid w:val="00841808"/>
    <w:rsid w:val="008C4EA8"/>
    <w:rsid w:val="008D392D"/>
    <w:rsid w:val="008F0D3B"/>
    <w:rsid w:val="00904B5F"/>
    <w:rsid w:val="009547D7"/>
    <w:rsid w:val="009E25AA"/>
    <w:rsid w:val="009F1555"/>
    <w:rsid w:val="00A110F7"/>
    <w:rsid w:val="00A15C0F"/>
    <w:rsid w:val="00A33200"/>
    <w:rsid w:val="00A54CF1"/>
    <w:rsid w:val="00A75BFA"/>
    <w:rsid w:val="00AA0A18"/>
    <w:rsid w:val="00AF4A56"/>
    <w:rsid w:val="00B52344"/>
    <w:rsid w:val="00B62A43"/>
    <w:rsid w:val="00B642D2"/>
    <w:rsid w:val="00B65E8E"/>
    <w:rsid w:val="00B75C73"/>
    <w:rsid w:val="00B95839"/>
    <w:rsid w:val="00BB664C"/>
    <w:rsid w:val="00BE3AE4"/>
    <w:rsid w:val="00C3001B"/>
    <w:rsid w:val="00C83380"/>
    <w:rsid w:val="00CC0087"/>
    <w:rsid w:val="00CE000B"/>
    <w:rsid w:val="00D00DCE"/>
    <w:rsid w:val="00D10F1A"/>
    <w:rsid w:val="00D160BF"/>
    <w:rsid w:val="00D35584"/>
    <w:rsid w:val="00D50675"/>
    <w:rsid w:val="00D81C7B"/>
    <w:rsid w:val="00D960CD"/>
    <w:rsid w:val="00DD68FA"/>
    <w:rsid w:val="00DE0B50"/>
    <w:rsid w:val="00E0343A"/>
    <w:rsid w:val="00E0698E"/>
    <w:rsid w:val="00E163FC"/>
    <w:rsid w:val="00E31E23"/>
    <w:rsid w:val="00E330C4"/>
    <w:rsid w:val="00E35891"/>
    <w:rsid w:val="00E97EC6"/>
    <w:rsid w:val="00EF2DC1"/>
    <w:rsid w:val="00F1754F"/>
    <w:rsid w:val="00F23379"/>
    <w:rsid w:val="00F34883"/>
    <w:rsid w:val="00F57F32"/>
    <w:rsid w:val="00F97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2FDFA27-6CA9-4258-8D0B-23FFCF6B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83"/>
    <w:pPr>
      <w:ind w:left="720"/>
      <w:contextualSpacing/>
    </w:pPr>
  </w:style>
  <w:style w:type="paragraph" w:customStyle="1" w:styleId="Default">
    <w:name w:val="Default"/>
    <w:rsid w:val="00D960CD"/>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semiHidden/>
    <w:unhideWhenUsed/>
    <w:rsid w:val="008C4EA8"/>
    <w:pPr>
      <w:tabs>
        <w:tab w:val="center" w:pos="4680"/>
        <w:tab w:val="right" w:pos="9360"/>
      </w:tabs>
    </w:pPr>
  </w:style>
  <w:style w:type="character" w:customStyle="1" w:styleId="HeaderChar">
    <w:name w:val="Header Char"/>
    <w:basedOn w:val="DefaultParagraphFont"/>
    <w:link w:val="Header"/>
    <w:uiPriority w:val="99"/>
    <w:semiHidden/>
    <w:rsid w:val="008C4EA8"/>
  </w:style>
  <w:style w:type="paragraph" w:styleId="Footer">
    <w:name w:val="footer"/>
    <w:basedOn w:val="Normal"/>
    <w:link w:val="FooterChar"/>
    <w:uiPriority w:val="99"/>
    <w:semiHidden/>
    <w:unhideWhenUsed/>
    <w:rsid w:val="008C4EA8"/>
    <w:pPr>
      <w:tabs>
        <w:tab w:val="center" w:pos="4680"/>
        <w:tab w:val="right" w:pos="9360"/>
      </w:tabs>
    </w:pPr>
  </w:style>
  <w:style w:type="character" w:customStyle="1" w:styleId="FooterChar">
    <w:name w:val="Footer Char"/>
    <w:basedOn w:val="DefaultParagraphFont"/>
    <w:link w:val="Footer"/>
    <w:uiPriority w:val="99"/>
    <w:semiHidden/>
    <w:rsid w:val="008C4EA8"/>
  </w:style>
  <w:style w:type="paragraph" w:styleId="BalloonText">
    <w:name w:val="Balloon Text"/>
    <w:basedOn w:val="Normal"/>
    <w:link w:val="BalloonTextChar"/>
    <w:uiPriority w:val="99"/>
    <w:semiHidden/>
    <w:unhideWhenUsed/>
    <w:rsid w:val="007E4482"/>
    <w:rPr>
      <w:rFonts w:ascii="Tahoma" w:hAnsi="Tahoma" w:cs="Tahoma"/>
      <w:sz w:val="16"/>
      <w:szCs w:val="16"/>
    </w:rPr>
  </w:style>
  <w:style w:type="character" w:customStyle="1" w:styleId="BalloonTextChar">
    <w:name w:val="Balloon Text Char"/>
    <w:basedOn w:val="DefaultParagraphFont"/>
    <w:link w:val="BalloonText"/>
    <w:uiPriority w:val="99"/>
    <w:semiHidden/>
    <w:rsid w:val="007E4482"/>
    <w:rPr>
      <w:rFonts w:ascii="Tahoma" w:hAnsi="Tahoma" w:cs="Tahoma"/>
      <w:sz w:val="16"/>
      <w:szCs w:val="16"/>
    </w:rPr>
  </w:style>
  <w:style w:type="character" w:styleId="Strong">
    <w:name w:val="Strong"/>
    <w:basedOn w:val="DefaultParagraphFont"/>
    <w:uiPriority w:val="22"/>
    <w:qFormat/>
    <w:rsid w:val="00E97EC6"/>
    <w:rPr>
      <w:b/>
      <w:bCs/>
    </w:rPr>
  </w:style>
  <w:style w:type="paragraph" w:styleId="NormalWeb">
    <w:name w:val="Normal (Web)"/>
    <w:basedOn w:val="Normal"/>
    <w:uiPriority w:val="99"/>
    <w:semiHidden/>
    <w:unhideWhenUsed/>
    <w:rsid w:val="0064674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DE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irley.mccown@villaofhop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violenceprevention/acestud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eichas\Desktop\Draft%20Policy%20Template%20-%201-9-13%20(2)%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nuual_x0020_Attestation xmlns="474eb55f-5667-4250-b3a9-87784124b1ea">false</Annuual_x0020_Attestation>
    <Policy_x0020_Number xmlns="474eb55f-5667-4250-b3a9-87784124b1ea">913</Policy_x0020_Number>
    <Section xmlns="474eb55f-5667-4250-b3a9-87784124b1ea">900 Facility Operations</Section>
    <_dlc_DocId xmlns="7e594f77-3425-4684-8632-74a036ad0bf6">VY6DUCQF4UT2-1096033604-643</_dlc_DocId>
    <_dlc_DocIdUrl xmlns="7e594f77-3425-4684-8632-74a036ad0bf6">
      <Url>https://villaofhopeorg.sharepoint.com/CQD/_layouts/15/DocIdRedir.aspx?ID=VY6DUCQF4UT2-1096033604-643</Url>
      <Description>VY6DUCQF4UT2-1096033604-643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211693CC959E249903750D787B45C30" ma:contentTypeVersion="16" ma:contentTypeDescription="Create a new document." ma:contentTypeScope="" ma:versionID="e619d49a66fb0ac1e55b28a59bd42d87">
  <xsd:schema xmlns:xsd="http://www.w3.org/2001/XMLSchema" xmlns:xs="http://www.w3.org/2001/XMLSchema" xmlns:p="http://schemas.microsoft.com/office/2006/metadata/properties" xmlns:ns2="474eb55f-5667-4250-b3a9-87784124b1ea" xmlns:ns3="7e594f77-3425-4684-8632-74a036ad0bf6" targetNamespace="http://schemas.microsoft.com/office/2006/metadata/properties" ma:root="true" ma:fieldsID="fd1f0eab9625418c666969855c467586" ns2:_="" ns3:_="">
    <xsd:import namespace="474eb55f-5667-4250-b3a9-87784124b1ea"/>
    <xsd:import namespace="7e594f77-3425-4684-8632-74a036ad0bf6"/>
    <xsd:element name="properties">
      <xsd:complexType>
        <xsd:sequence>
          <xsd:element name="documentManagement">
            <xsd:complexType>
              <xsd:all>
                <xsd:element ref="ns2:Policy_x0020_Number" minOccurs="0"/>
                <xsd:element ref="ns2:Section" minOccurs="0"/>
                <xsd:element ref="ns3:SharedWithUsers" minOccurs="0"/>
                <xsd:element ref="ns3:SharedWithDetails" minOccurs="0"/>
                <xsd:element ref="ns3:_dlc_DocId" minOccurs="0"/>
                <xsd:element ref="ns3:_dlc_DocIdUrl" minOccurs="0"/>
                <xsd:element ref="ns3:_dlc_DocIdPersistId" minOccurs="0"/>
                <xsd:element ref="ns2:Annuual_x0020_Attestation"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b55f-5667-4250-b3a9-87784124b1ea" elementFormDefault="qualified">
    <xsd:import namespace="http://schemas.microsoft.com/office/2006/documentManagement/types"/>
    <xsd:import namespace="http://schemas.microsoft.com/office/infopath/2007/PartnerControls"/>
    <xsd:element name="Policy_x0020_Number" ma:index="8" nillable="true" ma:displayName="Policy Number" ma:indexed="true" ma:internalName="Policy_x0020_Number">
      <xsd:simpleType>
        <xsd:restriction base="dms:Text">
          <xsd:maxLength value="255"/>
        </xsd:restriction>
      </xsd:simpleType>
    </xsd:element>
    <xsd:element name="Section" ma:index="9" nillable="true" ma:displayName="Section" ma:format="Dropdown" ma:internalName="Section">
      <xsd:simpleType>
        <xsd:restriction base="dms:Choice">
          <xsd:enumeration value="100 Organizational Administration"/>
          <xsd:enumeration value="200 Human Resources"/>
          <xsd:enumeration value="300 Finance"/>
          <xsd:enumeration value="400 Community Programs"/>
          <xsd:enumeration value="500 Information Technology"/>
          <xsd:enumeration value="600 Client Services"/>
          <xsd:enumeration value="700 Health Services"/>
          <xsd:enumeration value="800 Risk Management/Compliance"/>
          <xsd:enumeration value="900 Facility Operations"/>
          <xsd:enumeration value="Perception of Care Surveys"/>
          <xsd:enumeration value="Other"/>
          <xsd:enumeration value="Program Descriptions/Handbooks"/>
          <xsd:enumeration value="Internal/External Audit Tools"/>
        </xsd:restriction>
      </xsd:simpleType>
    </xsd:element>
    <xsd:element name="Annuual_x0020_Attestation" ma:index="15" nillable="true" ma:displayName="Annuual Attestation" ma:default="0" ma:internalName="Annuual_x0020_Attestation">
      <xsd:simpleType>
        <xsd:restriction base="dms:Boolea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94f77-3425-4684-8632-74a036ad0b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27D4-14B2-460A-83F5-7814209221E0}">
  <ds:schemaRefs>
    <ds:schemaRef ds:uri="http://schemas.microsoft.com/office/2006/documentManagement/types"/>
    <ds:schemaRef ds:uri="7e594f77-3425-4684-8632-74a036ad0bf6"/>
    <ds:schemaRef ds:uri="http://purl.org/dc/dcmitype/"/>
    <ds:schemaRef ds:uri="http://schemas.microsoft.com/office/infopath/2007/PartnerControls"/>
    <ds:schemaRef ds:uri="http://purl.org/dc/elements/1.1/"/>
    <ds:schemaRef ds:uri="http://schemas.openxmlformats.org/package/2006/metadata/core-properties"/>
    <ds:schemaRef ds:uri="474eb55f-5667-4250-b3a9-87784124b1e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91F51B-809A-4EF3-9FD0-D98425F6AD74}">
  <ds:schemaRefs>
    <ds:schemaRef ds:uri="http://schemas.microsoft.com/sharepoint/v3/contenttype/forms"/>
  </ds:schemaRefs>
</ds:datastoreItem>
</file>

<file path=customXml/itemProps3.xml><?xml version="1.0" encoding="utf-8"?>
<ds:datastoreItem xmlns:ds="http://schemas.openxmlformats.org/officeDocument/2006/customXml" ds:itemID="{633AA2AD-7950-46DC-B142-EE2B34546564}">
  <ds:schemaRefs>
    <ds:schemaRef ds:uri="http://schemas.microsoft.com/sharepoint/events"/>
  </ds:schemaRefs>
</ds:datastoreItem>
</file>

<file path=customXml/itemProps4.xml><?xml version="1.0" encoding="utf-8"?>
<ds:datastoreItem xmlns:ds="http://schemas.openxmlformats.org/officeDocument/2006/customXml" ds:itemID="{4F1C95C5-B832-4436-BC2B-A9DC9C408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b55f-5667-4250-b3a9-87784124b1ea"/>
    <ds:schemaRef ds:uri="7e594f77-3425-4684-8632-74a036a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F3048-EE05-4F21-B4B9-7006862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Template - 1-9-13 (2) - Copy</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913 Wellness Policy</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 Wellness Policy</dc:title>
  <dc:creator>anne.eichas</dc:creator>
  <cp:lastModifiedBy>Carolyn Jean Grover</cp:lastModifiedBy>
  <cp:revision>2</cp:revision>
  <cp:lastPrinted>2012-11-20T17:17:00Z</cp:lastPrinted>
  <dcterms:created xsi:type="dcterms:W3CDTF">2017-08-10T19:01:00Z</dcterms:created>
  <dcterms:modified xsi:type="dcterms:W3CDTF">2017-08-10T19:01:00Z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0x0101001211693CC959E249903750D787B45C30</vt:lpwstr>
  </property>
  <property fmtid="{D5CDD505-2E9C-101B-9397-08002B2CF9AE}" pid="3" name="_dlc_DocIdItemGuid">
    <vt:lpwstr>685b7242-c909-4936-a334-cd47d7a36af5</vt:lpwstr>
  </property>
</Properties>
</file>